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5B63" w14:textId="21909D62" w:rsidR="00A2379A" w:rsidRDefault="00C03367" w:rsidP="00A2379A">
      <w:pPr>
        <w:pStyle w:val="NormalWeb"/>
        <w:rPr>
          <w:rFonts w:asciiTheme="minorHAnsi" w:hAnsiTheme="minorHAnsi" w:cstheme="minorHAnsi"/>
          <w:color w:val="000000"/>
        </w:rPr>
      </w:pPr>
      <w:r>
        <w:rPr>
          <w:b/>
          <w:bCs/>
          <w:smallCaps/>
          <w:noProof/>
          <w:sz w:val="28"/>
          <w:szCs w:val="28"/>
        </w:rPr>
        <w:drawing>
          <wp:inline distT="0" distB="0" distL="0" distR="0" wp14:anchorId="43F28B53" wp14:editId="383D7A98">
            <wp:extent cx="3642638" cy="1280160"/>
            <wp:effectExtent l="0" t="0" r="0" b="0"/>
            <wp:docPr id="3" name="Picture 3" descr="cid:image001.jpg@01D08D97.02753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D97.02753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99" cy="12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146C" w14:textId="64E8BD95" w:rsidR="003245B3" w:rsidRDefault="00A2379A" w:rsidP="00C0336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</w:p>
    <w:p w14:paraId="2B5F762B" w14:textId="3609B894" w:rsidR="00C03367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To:       </w:t>
      </w:r>
      <w:r w:rsidR="007E68BE">
        <w:rPr>
          <w:rFonts w:asciiTheme="minorHAnsi" w:hAnsiTheme="minorHAnsi" w:cstheme="minorHAnsi"/>
          <w:color w:val="000000"/>
          <w:sz w:val="24"/>
          <w:szCs w:val="24"/>
        </w:rPr>
        <w:t>Associate and Assistant Deans</w:t>
      </w:r>
      <w:r w:rsidRPr="007E68B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From:   </w:t>
      </w:r>
      <w:r w:rsidR="00C03367" w:rsidRPr="007E68BE">
        <w:rPr>
          <w:rFonts w:asciiTheme="minorHAnsi" w:hAnsiTheme="minorHAnsi" w:cstheme="minorHAnsi"/>
          <w:color w:val="000000"/>
          <w:sz w:val="24"/>
          <w:szCs w:val="24"/>
        </w:rPr>
        <w:t>James Beck, Graduate Policy Program Coordinator</w:t>
      </w:r>
    </w:p>
    <w:p w14:paraId="06899D44" w14:textId="23BAD12E" w:rsidR="00C60FDE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Re:       </w:t>
      </w:r>
      <w:r w:rsidR="007C6F09">
        <w:rPr>
          <w:rFonts w:asciiTheme="minorHAnsi" w:hAnsiTheme="minorHAnsi" w:cstheme="minorHAnsi"/>
          <w:color w:val="000000"/>
          <w:sz w:val="24"/>
          <w:szCs w:val="24"/>
        </w:rPr>
        <w:t>Review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 of Doctoral Student Annual Evaluations</w:t>
      </w:r>
    </w:p>
    <w:p w14:paraId="4C7CDDBB" w14:textId="3803DC69" w:rsidR="00A2379A" w:rsidRPr="007E68BE" w:rsidRDefault="00D675C0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Date:   </w:t>
      </w:r>
      <w:r w:rsidR="00CE7B54">
        <w:rPr>
          <w:rFonts w:asciiTheme="minorHAnsi" w:hAnsiTheme="minorHAnsi" w:cstheme="minorHAnsi"/>
          <w:color w:val="000000"/>
          <w:sz w:val="24"/>
          <w:szCs w:val="24"/>
        </w:rPr>
        <w:t>April 27, 2021</w:t>
      </w:r>
    </w:p>
    <w:p w14:paraId="6D533356" w14:textId="77777777" w:rsidR="00A2379A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ADB53B8" w14:textId="31026C87" w:rsidR="004839BD" w:rsidRPr="007E68BE" w:rsidRDefault="00A2379A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*Please give carefu</w:t>
      </w:r>
      <w:r w:rsidR="007E68BE">
        <w:rPr>
          <w:rFonts w:asciiTheme="minorHAnsi" w:hAnsiTheme="minorHAnsi" w:cstheme="minorHAnsi"/>
          <w:color w:val="000000"/>
          <w:sz w:val="24"/>
          <w:szCs w:val="24"/>
        </w:rPr>
        <w:t>l attention to this memorandum.</w:t>
      </w:r>
    </w:p>
    <w:p w14:paraId="16BE64BE" w14:textId="77777777" w:rsidR="004839BD" w:rsidRPr="007E68BE" w:rsidRDefault="004839BD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2BE5535E" w14:textId="1058C277" w:rsidR="00A2379A" w:rsidRDefault="00B0383B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A copy of this memo will be posted on the </w:t>
      </w:r>
      <w:hyperlink r:id="rId10" w:history="1">
        <w:r w:rsidRPr="007E68BE">
          <w:rPr>
            <w:rStyle w:val="Hyperlink"/>
            <w:rFonts w:asciiTheme="minorHAnsi" w:hAnsiTheme="minorHAnsi" w:cstheme="minorHAnsi"/>
            <w:sz w:val="24"/>
            <w:szCs w:val="24"/>
          </w:rPr>
          <w:t>Graduate School’s Faculty/Staff Website</w:t>
        </w:r>
      </w:hyperlink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 as well as uploaded to the </w:t>
      </w:r>
      <w:hyperlink r:id="rId11" w:history="1">
        <w:r w:rsidRPr="007E68BE">
          <w:rPr>
            <w:rStyle w:val="Hyperlink"/>
            <w:rFonts w:asciiTheme="minorHAnsi" w:hAnsiTheme="minorHAnsi" w:cstheme="minorHAnsi"/>
            <w:sz w:val="24"/>
            <w:szCs w:val="24"/>
          </w:rPr>
          <w:t>Graduate Policy Database</w:t>
        </w:r>
      </w:hyperlink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B2DAFB5" w14:textId="41D0F31A" w:rsidR="003F1D75" w:rsidRDefault="003F1D75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78089CD2" w14:textId="1EDE4A35" w:rsidR="003F1D75" w:rsidRDefault="003F1D75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Annual reviews/evaluations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are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 crucial to the 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>satisfactory academic progress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 of a doctoral student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 xml:space="preserve"> through a graduate program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, as it helps motivate 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>and keep them on trac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>k. By 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roviding constructive feedback and 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structured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mentoring for improvement, advisors are setting students on a path to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>success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during a time that can be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rather stressful and 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quite autonomous. 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>This process also creates a wonderful</w:t>
      </w:r>
      <w:r w:rsidR="0066333F" w:rsidRPr="0066333F">
        <w:rPr>
          <w:rFonts w:asciiTheme="minorHAnsi" w:hAnsiTheme="minorHAnsi" w:cstheme="minorHAnsi"/>
          <w:color w:val="000000"/>
          <w:sz w:val="24"/>
          <w:szCs w:val="24"/>
        </w:rPr>
        <w:t xml:space="preserve"> opportunity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for unit’s</w:t>
      </w:r>
      <w:r w:rsidR="0066333F" w:rsidRPr="0066333F">
        <w:rPr>
          <w:rFonts w:asciiTheme="minorHAnsi" w:hAnsiTheme="minorHAnsi" w:cstheme="minorHAnsi"/>
          <w:color w:val="000000"/>
          <w:sz w:val="24"/>
          <w:szCs w:val="24"/>
        </w:rPr>
        <w:t xml:space="preserve"> to recognize and acknowledge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the student’s exemplary </w:t>
      </w:r>
      <w:r w:rsidR="0066333F" w:rsidRPr="0066333F">
        <w:rPr>
          <w:rFonts w:asciiTheme="minorHAnsi" w:hAnsiTheme="minorHAnsi" w:cstheme="minorHAnsi"/>
          <w:color w:val="000000"/>
          <w:sz w:val="24"/>
          <w:szCs w:val="24"/>
        </w:rPr>
        <w:t>performance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in the program</w:t>
      </w:r>
      <w:r w:rsidR="0066333F" w:rsidRPr="0066333F">
        <w:rPr>
          <w:rFonts w:asciiTheme="minorHAnsi" w:hAnsiTheme="minorHAnsi" w:cstheme="minorHAnsi"/>
          <w:color w:val="000000"/>
          <w:sz w:val="24"/>
          <w:szCs w:val="24"/>
        </w:rPr>
        <w:t>. 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We all benefit from meaningful encouragement. </w:t>
      </w:r>
    </w:p>
    <w:p w14:paraId="0F036A2F" w14:textId="77777777" w:rsidR="003F1D75" w:rsidRDefault="003F1D75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58B0E06B" w14:textId="5D9AB3C6" w:rsidR="00C777C2" w:rsidRPr="00C777C2" w:rsidRDefault="003F1D75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Per university policy, all registered doctoral students must receive a timely</w:t>
      </w:r>
      <w:r w:rsidRPr="00C777C2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>nnual evaluation. As such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it is important that the “quality” of these annual evaluations are reviewed on a routine basis by academic units, in order to 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>ensure that t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>hey are effective and up-to-date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>All graduate programs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and disciplines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vary greatly across campus, so it is difficult to provide specific examples or sample assessments that can be referenced for uniformity; however, in an effort to provide general guidance, I have outlined several items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 xml:space="preserve"> below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that should be 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considered. 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9DBEA7A" w14:textId="24BF0A89" w:rsidR="00C777C2" w:rsidRPr="00C777C2" w:rsidRDefault="00C777C2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378CD6B2" w14:textId="7B8E4EEB" w:rsidR="00C777C2" w:rsidRPr="00C777C2" w:rsidRDefault="00A84B2A" w:rsidP="00C777C2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Programs are strongly encouraged to consider the following items when reviewing their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doctoral s</w:t>
      </w:r>
      <w:r w:rsidR="00C777C2" w:rsidRPr="00C777C2">
        <w:rPr>
          <w:rFonts w:asciiTheme="minorHAnsi" w:hAnsiTheme="minorHAnsi" w:cstheme="minorHAnsi"/>
          <w:color w:val="000000"/>
          <w:sz w:val="24"/>
          <w:szCs w:val="24"/>
        </w:rPr>
        <w:t xml:space="preserve">tudent 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>annual e</w:t>
      </w:r>
      <w:r>
        <w:rPr>
          <w:rFonts w:asciiTheme="minorHAnsi" w:hAnsiTheme="minorHAnsi" w:cstheme="minorHAnsi"/>
          <w:color w:val="000000"/>
          <w:sz w:val="24"/>
          <w:szCs w:val="24"/>
        </w:rPr>
        <w:t>valuations:</w:t>
      </w:r>
    </w:p>
    <w:p w14:paraId="4B6AE153" w14:textId="77777777" w:rsidR="00C777C2" w:rsidRPr="00C777C2" w:rsidRDefault="00C777C2" w:rsidP="00C777C2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48D0AA3F" w14:textId="562347B0" w:rsidR="00F618BE" w:rsidRPr="00E20960" w:rsidRDefault="0085759F" w:rsidP="00E20960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A84B2A">
        <w:rPr>
          <w:rFonts w:asciiTheme="minorHAnsi" w:hAnsiTheme="minorHAnsi" w:cstheme="minorHAnsi"/>
          <w:color w:val="000000"/>
          <w:sz w:val="24"/>
          <w:szCs w:val="24"/>
        </w:rPr>
        <w:t>nnual evaluations should consist of 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detailed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>, written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assessment </w:t>
      </w:r>
      <w:r w:rsidR="00C777C2" w:rsidRPr="00C777C2">
        <w:rPr>
          <w:rFonts w:asciiTheme="minorHAnsi" w:hAnsiTheme="minorHAnsi" w:cstheme="minorHAnsi"/>
          <w:color w:val="000000"/>
          <w:sz w:val="24"/>
          <w:szCs w:val="24"/>
        </w:rPr>
        <w:t xml:space="preserve">of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the doctoral student’s </w:t>
      </w:r>
      <w:r w:rsidR="00C777C2" w:rsidRPr="00C777C2">
        <w:rPr>
          <w:rFonts w:asciiTheme="minorHAnsi" w:hAnsiTheme="minorHAnsi" w:cstheme="minorHAnsi"/>
          <w:color w:val="000000"/>
          <w:sz w:val="24"/>
          <w:szCs w:val="24"/>
        </w:rPr>
        <w:t>academi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c progress </w:t>
      </w:r>
      <w:r w:rsidR="00A84B2A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should be 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>conducted by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 his/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her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primary 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advisor,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 xml:space="preserve">major professor 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>or unit head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>, often in consultation with a student’s advisory committee,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and </w:t>
      </w:r>
      <w:r w:rsidR="00CE7B54">
        <w:rPr>
          <w:rFonts w:asciiTheme="minorHAnsi" w:hAnsiTheme="minorHAnsi" w:cstheme="minorHAnsi"/>
          <w:color w:val="000000"/>
          <w:sz w:val="24"/>
          <w:szCs w:val="24"/>
        </w:rPr>
        <w:t xml:space="preserve">can be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>signed off by the Director of Graduate Studies,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 Department Chair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>, and/or Academic Dean’s Office.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 Please k</w:t>
      </w:r>
      <w:r w:rsidR="00F618BE" w:rsidRPr="004F2D89">
        <w:rPr>
          <w:rFonts w:asciiTheme="minorHAnsi" w:hAnsiTheme="minorHAnsi" w:cstheme="minorHAnsi"/>
          <w:color w:val="000000"/>
          <w:sz w:val="24"/>
          <w:szCs w:val="24"/>
        </w:rPr>
        <w:t xml:space="preserve">eep in mind,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the more detailed a progress </w:t>
      </w:r>
      <w:r w:rsidR="00341883">
        <w:rPr>
          <w:rFonts w:asciiTheme="minorHAnsi" w:hAnsiTheme="minorHAnsi" w:cstheme="minorHAnsi"/>
          <w:color w:val="000000"/>
          <w:sz w:val="24"/>
          <w:szCs w:val="24"/>
        </w:rPr>
        <w:t xml:space="preserve">report </w:t>
      </w:r>
      <w:bookmarkStart w:id="0" w:name="_GoBack"/>
      <w:bookmarkEnd w:id="0"/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is, the more helpful it is to the student </w:t>
      </w:r>
      <w:r w:rsidR="00F618BE" w:rsidRPr="00E20960">
        <w:rPr>
          <w:rFonts w:asciiTheme="minorHAnsi" w:hAnsiTheme="minorHAnsi" w:cstheme="minorHAnsi"/>
          <w:color w:val="000000"/>
          <w:sz w:val="24"/>
          <w:szCs w:val="24"/>
        </w:rPr>
        <w:t>in addressing his/her timely degree progress or</w:t>
      </w:r>
      <w:r w:rsidR="00784AC4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academic</w:t>
      </w:r>
      <w:r w:rsidR="00F618BE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goals.</w:t>
      </w:r>
      <w:r w:rsidR="00EE3805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Many</w:t>
      </w:r>
      <w:r w:rsidR="00CE7B54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academic units have created</w:t>
      </w:r>
      <w:r w:rsidR="00EE3805" w:rsidRPr="00E20960">
        <w:rPr>
          <w:rFonts w:asciiTheme="minorHAnsi" w:hAnsiTheme="minorHAnsi" w:cstheme="minorHAnsi"/>
          <w:color w:val="000000"/>
          <w:sz w:val="24"/>
          <w:szCs w:val="24"/>
        </w:rPr>
        <w:t xml:space="preserve"> an annual evaluation form/template that programs can use so that all reviews remain consistent.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Please avoid single word responses. </w:t>
      </w:r>
    </w:p>
    <w:p w14:paraId="31F0C193" w14:textId="77777777" w:rsidR="00F618BE" w:rsidRDefault="00F618BE" w:rsidP="00F618BE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976A95" w14:textId="6CAAD406" w:rsidR="00F618BE" w:rsidRDefault="00CE7B54" w:rsidP="004F2D89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 self-assessment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provided by the doctor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 xml:space="preserve">al student is common and can be </w:t>
      </w:r>
      <w:r w:rsidR="00E20960">
        <w:rPr>
          <w:rFonts w:asciiTheme="minorHAnsi" w:hAnsiTheme="minorHAnsi" w:cstheme="minorHAnsi"/>
          <w:color w:val="000000"/>
          <w:sz w:val="24"/>
          <w:szCs w:val="24"/>
        </w:rPr>
        <w:t xml:space="preserve">a useful 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>part of the annual evaluation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, but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 xml:space="preserve"> it is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 not required. In many ways, it is beneficial to have the doctoral student 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>get involved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evaluate their own progress first and then have their primary advisor, major professor or unit head review their progress from the previous year. </w:t>
      </w:r>
    </w:p>
    <w:p w14:paraId="17DA6021" w14:textId="77777777" w:rsidR="00F618BE" w:rsidRDefault="00F618BE" w:rsidP="00F618BE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671503A" w14:textId="4FC8CB1D" w:rsidR="00C777C2" w:rsidRPr="004F2D89" w:rsidRDefault="004F2D89" w:rsidP="004F2D89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The instructions and timing of the annual evaluation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 can be</w:t>
      </w:r>
      <w:r w:rsidR="00784A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determined by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 each program/unit, but this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information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 xml:space="preserve"> should</w:t>
      </w:r>
      <w:r w:rsidR="000370B3">
        <w:rPr>
          <w:rFonts w:asciiTheme="minorHAnsi" w:hAnsiTheme="minorHAnsi" w:cstheme="minorHAnsi"/>
          <w:color w:val="000000"/>
          <w:sz w:val="24"/>
          <w:szCs w:val="24"/>
        </w:rPr>
        <w:t xml:space="preserve"> be clearly outlined in each program’s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Doctoral Student Handbook. 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It is also 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 xml:space="preserve">highly 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recommended to include 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 xml:space="preserve">a copy of 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>the annual evaluation form</w:t>
      </w:r>
      <w:r w:rsidR="00CE7B54">
        <w:rPr>
          <w:rFonts w:asciiTheme="minorHAnsi" w:hAnsiTheme="minorHAnsi" w:cstheme="minorHAnsi"/>
          <w:color w:val="000000"/>
          <w:sz w:val="24"/>
          <w:szCs w:val="24"/>
        </w:rPr>
        <w:t>/template</w:t>
      </w:r>
      <w:r w:rsidR="00762C0F">
        <w:rPr>
          <w:rFonts w:asciiTheme="minorHAnsi" w:hAnsiTheme="minorHAnsi" w:cstheme="minorHAnsi"/>
          <w:color w:val="000000"/>
          <w:sz w:val="24"/>
          <w:szCs w:val="24"/>
        </w:rPr>
        <w:t xml:space="preserve"> in the Doctoral Student Handbook as well. </w:t>
      </w:r>
    </w:p>
    <w:p w14:paraId="7AD9BCB7" w14:textId="77777777" w:rsidR="000952A4" w:rsidRDefault="000952A4" w:rsidP="000952A4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373EAA6A" w14:textId="10350CC7" w:rsidR="00C777C2" w:rsidRDefault="002254C3" w:rsidP="00C777C2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annual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evaluation should </w:t>
      </w:r>
      <w:r w:rsidR="00C777C2">
        <w:rPr>
          <w:rFonts w:asciiTheme="minorHAnsi" w:hAnsiTheme="minorHAnsi" w:cstheme="minorHAnsi"/>
          <w:color w:val="000000"/>
          <w:sz w:val="24"/>
          <w:szCs w:val="24"/>
        </w:rPr>
        <w:t>focus on the student’</w:t>
      </w:r>
      <w:r>
        <w:rPr>
          <w:rFonts w:asciiTheme="minorHAnsi" w:hAnsiTheme="minorHAnsi" w:cstheme="minorHAnsi"/>
          <w:color w:val="000000"/>
          <w:sz w:val="24"/>
          <w:szCs w:val="24"/>
        </w:rPr>
        <w:t>s degree progress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 and provide constructive feedback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 xml:space="preserve"> regarding the student’</w:t>
      </w:r>
      <w:r w:rsidR="003F1D75">
        <w:rPr>
          <w:rFonts w:asciiTheme="minorHAnsi" w:hAnsiTheme="minorHAnsi" w:cstheme="minorHAnsi"/>
          <w:color w:val="000000"/>
          <w:sz w:val="24"/>
          <w:szCs w:val="24"/>
        </w:rPr>
        <w:t>s strengths and deficiencies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The completion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of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 important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milestones and </w:t>
      </w:r>
      <w:r>
        <w:rPr>
          <w:rFonts w:asciiTheme="minorHAnsi" w:hAnsiTheme="minorHAnsi" w:cstheme="minorHAnsi"/>
          <w:color w:val="000000"/>
          <w:sz w:val="24"/>
          <w:szCs w:val="24"/>
        </w:rPr>
        <w:t>minimum un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iversity requirements </w:t>
      </w:r>
      <w:r>
        <w:rPr>
          <w:rFonts w:asciiTheme="minorHAnsi" w:hAnsiTheme="minorHAnsi" w:cstheme="minorHAnsi"/>
          <w:color w:val="000000"/>
          <w:sz w:val="24"/>
          <w:szCs w:val="24"/>
        </w:rPr>
        <w:t>should be addre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>ssed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It is also important to set 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clear 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>expectations for the next academic year</w:t>
      </w:r>
      <w:r w:rsidR="0066333F">
        <w:rPr>
          <w:rFonts w:asciiTheme="minorHAnsi" w:hAnsiTheme="minorHAnsi" w:cstheme="minorHAnsi"/>
          <w:color w:val="000000"/>
          <w:sz w:val="24"/>
          <w:szCs w:val="24"/>
        </w:rPr>
        <w:t xml:space="preserve"> to prevent confusion or ambiguity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>If units wish to incorporate additional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program-specific components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F2D89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to the annual evaluation</w:t>
      </w:r>
      <w:r>
        <w:rPr>
          <w:rFonts w:asciiTheme="minorHAnsi" w:hAnsiTheme="minorHAnsi" w:cstheme="minorHAnsi"/>
          <w:color w:val="000000"/>
          <w:sz w:val="24"/>
          <w:szCs w:val="24"/>
        </w:rPr>
        <w:t>, they are encour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aged to do so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 (e.g.,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progress related to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coursework, 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early research projects,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publications, professional development presentations,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 leadership experiences,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 xml:space="preserve"> fellowships, grants, foreign language profi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>ciency, diagnostic exam</w:t>
      </w:r>
      <w:r w:rsidR="00A84B2A">
        <w:rPr>
          <w:rFonts w:asciiTheme="minorHAnsi" w:hAnsiTheme="minorHAnsi" w:cstheme="minorHAnsi"/>
          <w:color w:val="000000"/>
          <w:sz w:val="24"/>
          <w:szCs w:val="24"/>
        </w:rPr>
        <w:t xml:space="preserve"> advancement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, etc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="001F1BAC">
        <w:rPr>
          <w:rFonts w:asciiTheme="minorHAnsi" w:hAnsiTheme="minorHAnsi" w:cstheme="minorHAnsi"/>
          <w:color w:val="000000"/>
          <w:sz w:val="24"/>
          <w:szCs w:val="24"/>
        </w:rPr>
        <w:t xml:space="preserve"> If a doctoral student is ABD, the annual evaluation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can include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further 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information regarding the student’s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prospectus goals, preliminary research interests, 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etc. which can assist advisors 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early-on 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in determining if additional foundational, pre-requisite courses are needed for the student</w:t>
      </w:r>
      <w:r w:rsidR="000952A4">
        <w:rPr>
          <w:rFonts w:asciiTheme="minorHAnsi" w:hAnsiTheme="minorHAnsi" w:cstheme="minorHAnsi"/>
          <w:color w:val="000000"/>
          <w:sz w:val="24"/>
          <w:szCs w:val="24"/>
        </w:rPr>
        <w:t xml:space="preserve"> to take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 xml:space="preserve"> for future research intentions.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>Moreover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>, if a doctoral student has pa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ssed their preliminary exam, 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>been admitted to candidacy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 an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>d is in their dissertation stage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>, it would be appropriate to evaluate his/her research progress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 and provide reminders of upcoming program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, manuscript, or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university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 deadlines</w:t>
      </w:r>
      <w:r w:rsidR="00A66E42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E23CB69" w14:textId="77777777" w:rsidR="000952A4" w:rsidRDefault="000952A4" w:rsidP="000952A4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EEE7B2E" w14:textId="0032DD2E" w:rsidR="002254C3" w:rsidRDefault="0085759F" w:rsidP="00C777C2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 copy of t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>he an</w:t>
      </w:r>
      <w:r w:rsidR="00A84B2A">
        <w:rPr>
          <w:rFonts w:asciiTheme="minorHAnsi" w:hAnsiTheme="minorHAnsi" w:cstheme="minorHAnsi"/>
          <w:color w:val="000000"/>
          <w:sz w:val="24"/>
          <w:szCs w:val="24"/>
        </w:rPr>
        <w:t>nual evaluation should</w:t>
      </w:r>
      <w:r w:rsidR="00760F7B">
        <w:rPr>
          <w:rFonts w:asciiTheme="minorHAnsi" w:hAnsiTheme="minorHAnsi" w:cstheme="minorHAnsi"/>
          <w:color w:val="000000"/>
          <w:sz w:val="24"/>
          <w:szCs w:val="24"/>
        </w:rPr>
        <w:t xml:space="preserve"> be shared with 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>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doctoral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 student and internally stored in the student’s academic file in the program/department. A copy </w:t>
      </w:r>
      <w:r w:rsidR="00F618BE">
        <w:rPr>
          <w:rFonts w:asciiTheme="minorHAnsi" w:hAnsiTheme="minorHAnsi" w:cstheme="minorHAnsi"/>
          <w:color w:val="000000"/>
          <w:sz w:val="24"/>
          <w:szCs w:val="24"/>
        </w:rPr>
        <w:t>should also be uploaded into The Graduate School’s</w:t>
      </w:r>
      <w:r w:rsidR="002254C3">
        <w:rPr>
          <w:rFonts w:asciiTheme="minorHAnsi" w:hAnsiTheme="minorHAnsi" w:cstheme="minorHAnsi"/>
          <w:color w:val="000000"/>
          <w:sz w:val="24"/>
          <w:szCs w:val="24"/>
        </w:rPr>
        <w:t xml:space="preserve"> Graduate Student Trac</w:t>
      </w:r>
      <w:r w:rsidR="00D23959">
        <w:rPr>
          <w:rFonts w:asciiTheme="minorHAnsi" w:hAnsiTheme="minorHAnsi" w:cstheme="minorHAnsi"/>
          <w:color w:val="000000"/>
          <w:sz w:val="24"/>
          <w:szCs w:val="24"/>
        </w:rPr>
        <w:t xml:space="preserve">king System (GST) for reporting </w:t>
      </w:r>
      <w:r w:rsidR="00D21ACC">
        <w:rPr>
          <w:rFonts w:asciiTheme="minorHAnsi" w:hAnsiTheme="minorHAnsi" w:cstheme="minorHAnsi"/>
          <w:color w:val="000000"/>
          <w:sz w:val="24"/>
          <w:szCs w:val="24"/>
        </w:rPr>
        <w:t xml:space="preserve">purposes. </w:t>
      </w:r>
    </w:p>
    <w:p w14:paraId="1160DA0E" w14:textId="77777777" w:rsidR="000952A4" w:rsidRPr="00C777C2" w:rsidRDefault="000952A4" w:rsidP="000952A4">
      <w:pPr>
        <w:pStyle w:val="NormalWeb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71BDD0C0" w14:textId="049E878E" w:rsidR="00A66E42" w:rsidRPr="00A66E42" w:rsidRDefault="002254C3" w:rsidP="00A66E42">
      <w:pPr>
        <w:pStyle w:val="NormalWeb"/>
        <w:numPr>
          <w:ilvl w:val="0"/>
          <w:numId w:val="36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It is highly recommended that the student receive a timely opportunity to discuss the annual evaluation, if they desire to do so, with their </w:t>
      </w:r>
      <w:r w:rsidR="00823E2D">
        <w:rPr>
          <w:rFonts w:asciiTheme="minorHAnsi" w:hAnsiTheme="minorHAnsi" w:cstheme="minorHAnsi"/>
          <w:color w:val="000000"/>
          <w:sz w:val="24"/>
          <w:szCs w:val="24"/>
        </w:rPr>
        <w:t xml:space="preserve">primary </w:t>
      </w:r>
      <w:r>
        <w:rPr>
          <w:rFonts w:asciiTheme="minorHAnsi" w:hAnsiTheme="minorHAnsi" w:cstheme="minorHAnsi"/>
          <w:color w:val="000000"/>
          <w:sz w:val="24"/>
          <w:szCs w:val="24"/>
        </w:rPr>
        <w:t>advisor</w:t>
      </w:r>
      <w:r w:rsidR="0085759F">
        <w:rPr>
          <w:rFonts w:asciiTheme="minorHAnsi" w:hAnsiTheme="minorHAnsi" w:cstheme="minorHAnsi"/>
          <w:color w:val="000000"/>
          <w:sz w:val="24"/>
          <w:szCs w:val="24"/>
        </w:rPr>
        <w:t>, major professor or unit head (whoever conducted the evaluation).</w:t>
      </w:r>
    </w:p>
    <w:p w14:paraId="2327B796" w14:textId="187D22B6" w:rsidR="007E68BE" w:rsidRPr="000952A4" w:rsidRDefault="00A2379A" w:rsidP="000952A4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9CB663E" w14:textId="1B3E626E" w:rsidR="00C777C2" w:rsidRDefault="00C777C2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7E68BE">
        <w:rPr>
          <w:sz w:val="24"/>
          <w:szCs w:val="24"/>
        </w:rPr>
        <w:t xml:space="preserve">ll </w:t>
      </w:r>
      <w:r>
        <w:rPr>
          <w:sz w:val="24"/>
          <w:szCs w:val="24"/>
        </w:rPr>
        <w:t xml:space="preserve">Academic Dean’s Offices are asked to work with their respective colleges, departments and programs to review their doctoral </w:t>
      </w:r>
      <w:r w:rsidR="00823E2D">
        <w:rPr>
          <w:sz w:val="24"/>
          <w:szCs w:val="24"/>
        </w:rPr>
        <w:t xml:space="preserve">student </w:t>
      </w:r>
      <w:r>
        <w:rPr>
          <w:sz w:val="24"/>
          <w:szCs w:val="24"/>
        </w:rPr>
        <w:t>annual evaluations d</w:t>
      </w:r>
      <w:r w:rsidR="00784AC4">
        <w:rPr>
          <w:sz w:val="24"/>
          <w:szCs w:val="24"/>
        </w:rPr>
        <w:t>uri</w:t>
      </w:r>
      <w:r w:rsidR="00823E2D">
        <w:rPr>
          <w:sz w:val="24"/>
          <w:szCs w:val="24"/>
        </w:rPr>
        <w:t xml:space="preserve">ng Summer 2021 to be sure </w:t>
      </w:r>
      <w:r w:rsidR="00760F7B">
        <w:rPr>
          <w:sz w:val="24"/>
          <w:szCs w:val="24"/>
        </w:rPr>
        <w:t xml:space="preserve">that such reviews are meaningful, </w:t>
      </w:r>
      <w:r w:rsidR="001F1BAC">
        <w:rPr>
          <w:sz w:val="24"/>
          <w:szCs w:val="24"/>
        </w:rPr>
        <w:t>up-to-date, and providing useful feedback</w:t>
      </w:r>
      <w:r w:rsidR="007746D6">
        <w:rPr>
          <w:sz w:val="24"/>
          <w:szCs w:val="24"/>
        </w:rPr>
        <w:t xml:space="preserve"> pertaining to</w:t>
      </w:r>
      <w:r w:rsidR="001F1BAC">
        <w:rPr>
          <w:sz w:val="24"/>
          <w:szCs w:val="24"/>
        </w:rPr>
        <w:t xml:space="preserve"> the student’s academic progress in their graduate program. </w:t>
      </w:r>
      <w:r w:rsidR="0066333F">
        <w:rPr>
          <w:sz w:val="24"/>
          <w:szCs w:val="24"/>
        </w:rPr>
        <w:t xml:space="preserve">Transparency is important, especially once a doctoral student has proceeded beyond coursework, so it is vital that this process be thoroughly reviewed. </w:t>
      </w:r>
    </w:p>
    <w:p w14:paraId="4DF548AF" w14:textId="77777777" w:rsidR="00C777C2" w:rsidRDefault="00C777C2" w:rsidP="00C7490E">
      <w:pPr>
        <w:pStyle w:val="NormalWeb"/>
        <w:spacing w:line="276" w:lineRule="auto"/>
        <w:rPr>
          <w:sz w:val="24"/>
          <w:szCs w:val="24"/>
        </w:rPr>
      </w:pPr>
    </w:p>
    <w:p w14:paraId="1E52DA6F" w14:textId="50C4D666" w:rsidR="00A84B2A" w:rsidRDefault="007E68BE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Once the Academic Dean’s Offices have validated</w:t>
      </w:r>
      <w:r w:rsidR="0066333F">
        <w:rPr>
          <w:sz w:val="24"/>
          <w:szCs w:val="24"/>
        </w:rPr>
        <w:t xml:space="preserve"> this</w:t>
      </w:r>
      <w:r w:rsidR="000370B3">
        <w:rPr>
          <w:sz w:val="24"/>
          <w:szCs w:val="24"/>
        </w:rPr>
        <w:t xml:space="preserve"> information</w:t>
      </w:r>
      <w:r>
        <w:rPr>
          <w:sz w:val="24"/>
          <w:szCs w:val="24"/>
        </w:rPr>
        <w:t>, they are asked to send an email notification to James Beck (</w:t>
      </w:r>
      <w:hyperlink r:id="rId12" w:history="1">
        <w:r w:rsidRPr="004A3B2F">
          <w:rPr>
            <w:rStyle w:val="Hyperlink"/>
            <w:sz w:val="24"/>
            <w:szCs w:val="24"/>
          </w:rPr>
          <w:t>jpbeck@fsu.edu</w:t>
        </w:r>
      </w:hyperlink>
      <w:r>
        <w:rPr>
          <w:sz w:val="24"/>
          <w:szCs w:val="24"/>
        </w:rPr>
        <w:t xml:space="preserve">) by </w:t>
      </w:r>
      <w:r w:rsidR="0066333F">
        <w:rPr>
          <w:b/>
          <w:color w:val="FF0000"/>
          <w:sz w:val="24"/>
          <w:szCs w:val="24"/>
          <w:u w:val="single"/>
        </w:rPr>
        <w:t xml:space="preserve">Friday, </w:t>
      </w:r>
      <w:r w:rsidR="00566762">
        <w:rPr>
          <w:b/>
          <w:color w:val="FF0000"/>
          <w:sz w:val="24"/>
          <w:szCs w:val="24"/>
          <w:u w:val="single"/>
        </w:rPr>
        <w:t>July 9</w:t>
      </w:r>
      <w:r w:rsidRPr="00465A8C">
        <w:rPr>
          <w:b/>
          <w:color w:val="FF0000"/>
          <w:sz w:val="24"/>
          <w:szCs w:val="24"/>
          <w:u w:val="single"/>
        </w:rPr>
        <w:t>, 2021</w:t>
      </w:r>
      <w:r>
        <w:rPr>
          <w:sz w:val="24"/>
          <w:szCs w:val="24"/>
        </w:rPr>
        <w:t xml:space="preserve">. </w:t>
      </w:r>
      <w:r w:rsidR="00E20960">
        <w:rPr>
          <w:sz w:val="24"/>
          <w:szCs w:val="24"/>
        </w:rPr>
        <w:t>I</w:t>
      </w:r>
      <w:r w:rsidR="00FD499C">
        <w:rPr>
          <w:sz w:val="24"/>
          <w:szCs w:val="24"/>
        </w:rPr>
        <w:t xml:space="preserve">f an </w:t>
      </w:r>
      <w:r w:rsidR="00566762">
        <w:rPr>
          <w:sz w:val="24"/>
          <w:szCs w:val="24"/>
        </w:rPr>
        <w:t xml:space="preserve">annual evaluation needed to be completed during the </w:t>
      </w:r>
      <w:r w:rsidR="00D21ACC">
        <w:rPr>
          <w:sz w:val="24"/>
          <w:szCs w:val="24"/>
        </w:rPr>
        <w:t xml:space="preserve">summer, feedback </w:t>
      </w:r>
      <w:r w:rsidR="00566762">
        <w:rPr>
          <w:sz w:val="24"/>
          <w:szCs w:val="24"/>
        </w:rPr>
        <w:t xml:space="preserve">would need to be provided </w:t>
      </w:r>
      <w:r w:rsidR="00D21ACC">
        <w:rPr>
          <w:sz w:val="24"/>
          <w:szCs w:val="24"/>
        </w:rPr>
        <w:t xml:space="preserve">to the student </w:t>
      </w:r>
      <w:r w:rsidR="00566762">
        <w:rPr>
          <w:sz w:val="24"/>
          <w:szCs w:val="24"/>
        </w:rPr>
        <w:t xml:space="preserve">before the fall semester begins. </w:t>
      </w:r>
    </w:p>
    <w:p w14:paraId="6FE94FB6" w14:textId="77777777" w:rsidR="00A84B2A" w:rsidRDefault="00A84B2A" w:rsidP="00C7490E">
      <w:pPr>
        <w:pStyle w:val="NormalWeb"/>
        <w:spacing w:line="276" w:lineRule="auto"/>
        <w:rPr>
          <w:sz w:val="24"/>
          <w:szCs w:val="24"/>
        </w:rPr>
      </w:pPr>
    </w:p>
    <w:p w14:paraId="24DA04CD" w14:textId="0FCEDC31" w:rsidR="007E68BE" w:rsidRDefault="00E31349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 always, if you have any questions or concerns, please feel free to contact me. Thanks!</w:t>
      </w:r>
    </w:p>
    <w:p w14:paraId="509584E1" w14:textId="7A9414A1" w:rsidR="007E68BE" w:rsidRPr="007E68BE" w:rsidRDefault="007E68BE" w:rsidP="00C7490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1C7CA8A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MailAutoSig"/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All the best, </w:t>
      </w:r>
    </w:p>
    <w:p w14:paraId="58B1CF72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87034E9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James Beck</w:t>
      </w:r>
    </w:p>
    <w:p w14:paraId="43AAA915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Graduate Policy Program Coordinator</w:t>
      </w:r>
    </w:p>
    <w:p w14:paraId="05256DB0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Florida State University</w:t>
      </w:r>
    </w:p>
    <w:p w14:paraId="07EDB15D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lastRenderedPageBreak/>
        <w:t>The Graduate School</w:t>
      </w:r>
    </w:p>
    <w:p w14:paraId="44B9E7A5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(P) (850) 644-3501</w:t>
      </w:r>
    </w:p>
    <w:p w14:paraId="2AF87AE3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314 Westcott Building</w:t>
      </w:r>
    </w:p>
    <w:p w14:paraId="198F170E" w14:textId="77777777" w:rsidR="00C60FDE" w:rsidRPr="00C60FDE" w:rsidRDefault="00F56C28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hyperlink r:id="rId13" w:history="1">
        <w:r w:rsidR="00C60FDE" w:rsidRPr="00C60FDE">
          <w:rPr>
            <w:rStyle w:val="Hyperlink"/>
            <w:rFonts w:asciiTheme="minorHAnsi" w:hAnsiTheme="minorHAnsi" w:cstheme="minorHAnsi"/>
          </w:rPr>
          <w:t>jpbeck@fsu.edu</w:t>
        </w:r>
      </w:hyperlink>
      <w:r w:rsidR="00C60FDE" w:rsidRPr="00C60FDE">
        <w:rPr>
          <w:rFonts w:asciiTheme="minorHAnsi" w:hAnsiTheme="minorHAnsi" w:cstheme="minorHAnsi"/>
          <w:color w:val="000000"/>
        </w:rPr>
        <w:t xml:space="preserve"> </w:t>
      </w:r>
      <w:bookmarkEnd w:id="1"/>
    </w:p>
    <w:sectPr w:rsidR="00C60FDE" w:rsidRPr="00C60FDE">
      <w:footerReference w:type="first" r:id="rId14"/>
      <w:pgSz w:w="12240" w:h="15840"/>
      <w:pgMar w:top="720" w:right="720" w:bottom="45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4FBC" w14:textId="77777777" w:rsidR="00F56C28" w:rsidRDefault="00F56C28">
      <w:r>
        <w:separator/>
      </w:r>
    </w:p>
  </w:endnote>
  <w:endnote w:type="continuationSeparator" w:id="0">
    <w:p w14:paraId="21202A7D" w14:textId="77777777" w:rsidR="00F56C28" w:rsidRDefault="00F5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5D63" w14:textId="4953B39F" w:rsidR="00B10A90" w:rsidRPr="00087002" w:rsidRDefault="00B10A90">
    <w:pPr>
      <w:pStyle w:val="Footer"/>
      <w:jc w:val="center"/>
      <w:rPr>
        <w:rFonts w:ascii="Cochin" w:hAnsi="Cochi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95D4" w14:textId="77777777" w:rsidR="00F56C28" w:rsidRDefault="00F56C28">
      <w:r>
        <w:separator/>
      </w:r>
    </w:p>
  </w:footnote>
  <w:footnote w:type="continuationSeparator" w:id="0">
    <w:p w14:paraId="19A865B8" w14:textId="77777777" w:rsidR="00F56C28" w:rsidRDefault="00F5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B7B"/>
    <w:multiLevelType w:val="hybridMultilevel"/>
    <w:tmpl w:val="3ABCCA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3F34F7"/>
    <w:multiLevelType w:val="multilevel"/>
    <w:tmpl w:val="6894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868"/>
    <w:multiLevelType w:val="hybridMultilevel"/>
    <w:tmpl w:val="B46A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9D6"/>
    <w:multiLevelType w:val="hybridMultilevel"/>
    <w:tmpl w:val="CC9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193"/>
    <w:multiLevelType w:val="hybridMultilevel"/>
    <w:tmpl w:val="6B400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35F0B"/>
    <w:multiLevelType w:val="hybridMultilevel"/>
    <w:tmpl w:val="76DE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9B4"/>
    <w:multiLevelType w:val="hybridMultilevel"/>
    <w:tmpl w:val="085AA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BE6"/>
    <w:multiLevelType w:val="hybridMultilevel"/>
    <w:tmpl w:val="DFD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145E"/>
    <w:multiLevelType w:val="hybridMultilevel"/>
    <w:tmpl w:val="046039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51810"/>
    <w:multiLevelType w:val="hybridMultilevel"/>
    <w:tmpl w:val="922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298D"/>
    <w:multiLevelType w:val="hybridMultilevel"/>
    <w:tmpl w:val="7F185A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6A6"/>
    <w:multiLevelType w:val="hybridMultilevel"/>
    <w:tmpl w:val="0270EB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523E3A"/>
    <w:multiLevelType w:val="hybridMultilevel"/>
    <w:tmpl w:val="CA00E4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36A1B"/>
    <w:multiLevelType w:val="hybridMultilevel"/>
    <w:tmpl w:val="9CDAD74A"/>
    <w:lvl w:ilvl="0" w:tplc="F19C7954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941"/>
    <w:multiLevelType w:val="hybridMultilevel"/>
    <w:tmpl w:val="FDC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2771"/>
    <w:multiLevelType w:val="hybridMultilevel"/>
    <w:tmpl w:val="95EE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5520"/>
    <w:multiLevelType w:val="hybridMultilevel"/>
    <w:tmpl w:val="063CA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033E3"/>
    <w:multiLevelType w:val="multilevel"/>
    <w:tmpl w:val="9F9A6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F3D59"/>
    <w:multiLevelType w:val="hybridMultilevel"/>
    <w:tmpl w:val="7F3206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05012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933AC"/>
    <w:multiLevelType w:val="hybridMultilevel"/>
    <w:tmpl w:val="4DE2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E31E0"/>
    <w:multiLevelType w:val="hybridMultilevel"/>
    <w:tmpl w:val="5CA0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F6DCC"/>
    <w:multiLevelType w:val="hybridMultilevel"/>
    <w:tmpl w:val="4DE2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10141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E7D71"/>
    <w:multiLevelType w:val="hybridMultilevel"/>
    <w:tmpl w:val="67940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B6784"/>
    <w:multiLevelType w:val="hybridMultilevel"/>
    <w:tmpl w:val="DA8C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43BE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D0459"/>
    <w:multiLevelType w:val="hybridMultilevel"/>
    <w:tmpl w:val="E440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9202A"/>
    <w:multiLevelType w:val="multilevel"/>
    <w:tmpl w:val="56624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D0381"/>
    <w:multiLevelType w:val="hybridMultilevel"/>
    <w:tmpl w:val="69EA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BC3B86"/>
    <w:multiLevelType w:val="multilevel"/>
    <w:tmpl w:val="9EFA7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F43DA"/>
    <w:multiLevelType w:val="hybridMultilevel"/>
    <w:tmpl w:val="0CD6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9F0"/>
    <w:multiLevelType w:val="hybridMultilevel"/>
    <w:tmpl w:val="65C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0386C"/>
    <w:multiLevelType w:val="hybridMultilevel"/>
    <w:tmpl w:val="9B6E3A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C4644E"/>
    <w:multiLevelType w:val="multilevel"/>
    <w:tmpl w:val="88D6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03D70"/>
    <w:multiLevelType w:val="multilevel"/>
    <w:tmpl w:val="401E1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7"/>
  </w:num>
  <w:num w:numId="11">
    <w:abstractNumId w:val="21"/>
  </w:num>
  <w:num w:numId="12">
    <w:abstractNumId w:val="9"/>
  </w:num>
  <w:num w:numId="13">
    <w:abstractNumId w:val="32"/>
  </w:num>
  <w:num w:numId="14">
    <w:abstractNumId w:val="11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7"/>
  </w:num>
  <w:num w:numId="20">
    <w:abstractNumId w:val="25"/>
  </w:num>
  <w:num w:numId="21">
    <w:abstractNumId w:val="31"/>
  </w:num>
  <w:num w:numId="22">
    <w:abstractNumId w:val="3"/>
  </w:num>
  <w:num w:numId="23">
    <w:abstractNumId w:val="23"/>
  </w:num>
  <w:num w:numId="24">
    <w:abstractNumId w:val="14"/>
  </w:num>
  <w:num w:numId="25">
    <w:abstractNumId w:val="19"/>
  </w:num>
  <w:num w:numId="26">
    <w:abstractNumId w:val="10"/>
  </w:num>
  <w:num w:numId="27">
    <w:abstractNumId w:val="22"/>
  </w:num>
  <w:num w:numId="28">
    <w:abstractNumId w:val="8"/>
  </w:num>
  <w:num w:numId="29">
    <w:abstractNumId w:val="4"/>
  </w:num>
  <w:num w:numId="30">
    <w:abstractNumId w:val="33"/>
  </w:num>
  <w:num w:numId="31">
    <w:abstractNumId w:val="18"/>
  </w:num>
  <w:num w:numId="32">
    <w:abstractNumId w:val="0"/>
  </w:num>
  <w:num w:numId="33">
    <w:abstractNumId w:val="16"/>
  </w:num>
  <w:num w:numId="34">
    <w:abstractNumId w:val="5"/>
  </w:num>
  <w:num w:numId="35">
    <w:abstractNumId w:val="29"/>
  </w:num>
  <w:num w:numId="36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0"/>
    <w:rsid w:val="00031EBC"/>
    <w:rsid w:val="00036078"/>
    <w:rsid w:val="000370B3"/>
    <w:rsid w:val="00055E22"/>
    <w:rsid w:val="00065AAA"/>
    <w:rsid w:val="0007262F"/>
    <w:rsid w:val="000867E9"/>
    <w:rsid w:val="00087002"/>
    <w:rsid w:val="000952A4"/>
    <w:rsid w:val="000D1F5D"/>
    <w:rsid w:val="000D774A"/>
    <w:rsid w:val="000E7E4D"/>
    <w:rsid w:val="00112F92"/>
    <w:rsid w:val="001242FB"/>
    <w:rsid w:val="001270C4"/>
    <w:rsid w:val="00163663"/>
    <w:rsid w:val="0017509A"/>
    <w:rsid w:val="0018179F"/>
    <w:rsid w:val="001B2258"/>
    <w:rsid w:val="001B514E"/>
    <w:rsid w:val="001B6A4D"/>
    <w:rsid w:val="001C60A0"/>
    <w:rsid w:val="001F1BAC"/>
    <w:rsid w:val="00210B42"/>
    <w:rsid w:val="00212822"/>
    <w:rsid w:val="002254C3"/>
    <w:rsid w:val="002678F0"/>
    <w:rsid w:val="00277F44"/>
    <w:rsid w:val="002A4B5D"/>
    <w:rsid w:val="002C6379"/>
    <w:rsid w:val="002D1B73"/>
    <w:rsid w:val="002E706D"/>
    <w:rsid w:val="002F2A33"/>
    <w:rsid w:val="003067BF"/>
    <w:rsid w:val="00322296"/>
    <w:rsid w:val="003245B3"/>
    <w:rsid w:val="00332D40"/>
    <w:rsid w:val="00341883"/>
    <w:rsid w:val="00351676"/>
    <w:rsid w:val="00366004"/>
    <w:rsid w:val="003F1446"/>
    <w:rsid w:val="003F1D75"/>
    <w:rsid w:val="00406F4E"/>
    <w:rsid w:val="0042199A"/>
    <w:rsid w:val="00435FAA"/>
    <w:rsid w:val="00437DB6"/>
    <w:rsid w:val="004413D9"/>
    <w:rsid w:val="00443334"/>
    <w:rsid w:val="004576EA"/>
    <w:rsid w:val="00465A8C"/>
    <w:rsid w:val="00470192"/>
    <w:rsid w:val="004740C8"/>
    <w:rsid w:val="004766DE"/>
    <w:rsid w:val="004839BD"/>
    <w:rsid w:val="004B08BF"/>
    <w:rsid w:val="004C776D"/>
    <w:rsid w:val="004F2D89"/>
    <w:rsid w:val="004F6EE2"/>
    <w:rsid w:val="00500EA1"/>
    <w:rsid w:val="0052211F"/>
    <w:rsid w:val="00566762"/>
    <w:rsid w:val="00572520"/>
    <w:rsid w:val="005A1687"/>
    <w:rsid w:val="005B2B9D"/>
    <w:rsid w:val="00605CCF"/>
    <w:rsid w:val="00624716"/>
    <w:rsid w:val="0066333F"/>
    <w:rsid w:val="00680AED"/>
    <w:rsid w:val="00691139"/>
    <w:rsid w:val="006C0D6F"/>
    <w:rsid w:val="006D1DFA"/>
    <w:rsid w:val="006D4B8F"/>
    <w:rsid w:val="006E209A"/>
    <w:rsid w:val="0070188B"/>
    <w:rsid w:val="00702BC2"/>
    <w:rsid w:val="00713861"/>
    <w:rsid w:val="007422B8"/>
    <w:rsid w:val="00760F7B"/>
    <w:rsid w:val="00762C0F"/>
    <w:rsid w:val="007746D6"/>
    <w:rsid w:val="0078001C"/>
    <w:rsid w:val="00780A2E"/>
    <w:rsid w:val="00784AC4"/>
    <w:rsid w:val="007A3FA9"/>
    <w:rsid w:val="007B4B34"/>
    <w:rsid w:val="007C4AC8"/>
    <w:rsid w:val="007C6F09"/>
    <w:rsid w:val="007D43DC"/>
    <w:rsid w:val="007E4BF1"/>
    <w:rsid w:val="007E68BE"/>
    <w:rsid w:val="00823E2D"/>
    <w:rsid w:val="00840802"/>
    <w:rsid w:val="008424A6"/>
    <w:rsid w:val="0085759F"/>
    <w:rsid w:val="0089259D"/>
    <w:rsid w:val="00897A13"/>
    <w:rsid w:val="008A16AE"/>
    <w:rsid w:val="008C1102"/>
    <w:rsid w:val="00932E3A"/>
    <w:rsid w:val="00933C89"/>
    <w:rsid w:val="00944C31"/>
    <w:rsid w:val="009462EE"/>
    <w:rsid w:val="00946DF3"/>
    <w:rsid w:val="009A6A8D"/>
    <w:rsid w:val="009B27C7"/>
    <w:rsid w:val="009B66B2"/>
    <w:rsid w:val="009C35CC"/>
    <w:rsid w:val="009C3DEA"/>
    <w:rsid w:val="009D781B"/>
    <w:rsid w:val="009E48C0"/>
    <w:rsid w:val="009F3838"/>
    <w:rsid w:val="00A228E7"/>
    <w:rsid w:val="00A2379A"/>
    <w:rsid w:val="00A314C4"/>
    <w:rsid w:val="00A475C4"/>
    <w:rsid w:val="00A63D60"/>
    <w:rsid w:val="00A66E42"/>
    <w:rsid w:val="00A84B2A"/>
    <w:rsid w:val="00A97790"/>
    <w:rsid w:val="00AE2DF0"/>
    <w:rsid w:val="00B0383B"/>
    <w:rsid w:val="00B10A90"/>
    <w:rsid w:val="00B16600"/>
    <w:rsid w:val="00B2541C"/>
    <w:rsid w:val="00B61968"/>
    <w:rsid w:val="00B831BA"/>
    <w:rsid w:val="00B83722"/>
    <w:rsid w:val="00BA00E5"/>
    <w:rsid w:val="00BB6B51"/>
    <w:rsid w:val="00BC34A4"/>
    <w:rsid w:val="00BD70B5"/>
    <w:rsid w:val="00C03367"/>
    <w:rsid w:val="00C077CA"/>
    <w:rsid w:val="00C12767"/>
    <w:rsid w:val="00C16B9D"/>
    <w:rsid w:val="00C304E2"/>
    <w:rsid w:val="00C329FE"/>
    <w:rsid w:val="00C60FDE"/>
    <w:rsid w:val="00C746DC"/>
    <w:rsid w:val="00C7490E"/>
    <w:rsid w:val="00C777C2"/>
    <w:rsid w:val="00C83D50"/>
    <w:rsid w:val="00CC553E"/>
    <w:rsid w:val="00CD2154"/>
    <w:rsid w:val="00CD41F1"/>
    <w:rsid w:val="00CE7B54"/>
    <w:rsid w:val="00D03702"/>
    <w:rsid w:val="00D11D30"/>
    <w:rsid w:val="00D21ACC"/>
    <w:rsid w:val="00D23788"/>
    <w:rsid w:val="00D23959"/>
    <w:rsid w:val="00D24E26"/>
    <w:rsid w:val="00D3638E"/>
    <w:rsid w:val="00D675C0"/>
    <w:rsid w:val="00D716DF"/>
    <w:rsid w:val="00D9560E"/>
    <w:rsid w:val="00E164D7"/>
    <w:rsid w:val="00E179D0"/>
    <w:rsid w:val="00E20960"/>
    <w:rsid w:val="00E25492"/>
    <w:rsid w:val="00E25CDB"/>
    <w:rsid w:val="00E26B3C"/>
    <w:rsid w:val="00E2710E"/>
    <w:rsid w:val="00E31349"/>
    <w:rsid w:val="00E64A06"/>
    <w:rsid w:val="00E82525"/>
    <w:rsid w:val="00E84D51"/>
    <w:rsid w:val="00EA3FC2"/>
    <w:rsid w:val="00EA79D6"/>
    <w:rsid w:val="00EE3805"/>
    <w:rsid w:val="00EE4150"/>
    <w:rsid w:val="00F066CA"/>
    <w:rsid w:val="00F21DBA"/>
    <w:rsid w:val="00F25C96"/>
    <w:rsid w:val="00F3144D"/>
    <w:rsid w:val="00F331D0"/>
    <w:rsid w:val="00F348B2"/>
    <w:rsid w:val="00F41616"/>
    <w:rsid w:val="00F41B88"/>
    <w:rsid w:val="00F44903"/>
    <w:rsid w:val="00F465AB"/>
    <w:rsid w:val="00F56C28"/>
    <w:rsid w:val="00F618BE"/>
    <w:rsid w:val="00FA1B22"/>
    <w:rsid w:val="00FB5A43"/>
    <w:rsid w:val="00FD499C"/>
    <w:rsid w:val="00FE21A4"/>
    <w:rsid w:val="00FE35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17B67"/>
  <w15:docId w15:val="{31D45E9D-7E6B-43B0-8E12-9C336F9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Palatino" w:eastAsia="Times New Roman" w:hAnsi="Palatin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229" w:lineRule="auto"/>
      <w:ind w:left="720"/>
    </w:pPr>
    <w:rPr>
      <w:rFonts w:ascii="Arial" w:hAnsi="Arial" w:cs="Arial"/>
      <w:sz w:val="23"/>
      <w:szCs w:val="23"/>
    </w:rPr>
  </w:style>
  <w:style w:type="paragraph" w:styleId="BodyTextIndent3">
    <w:name w:val="Body Text Indent 3"/>
    <w:basedOn w:val="Normal"/>
    <w:pPr>
      <w:spacing w:line="229" w:lineRule="auto"/>
      <w:ind w:left="1080"/>
    </w:pPr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77010"/>
    <w:rPr>
      <w:rFonts w:ascii="Palatino" w:hAnsi="Palatin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77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600"/>
    <w:rPr>
      <w:color w:val="0563C1"/>
      <w:u w:val="single"/>
    </w:rPr>
  </w:style>
  <w:style w:type="paragraph" w:customStyle="1" w:styleId="pbodytext">
    <w:name w:val="pbodytext"/>
    <w:basedOn w:val="Normal"/>
    <w:rsid w:val="00CD21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A2379A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13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beck@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beck@fs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gradschool.fsu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culty-staff.gradschool.fsu.edu/caslogin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8C9E.16F9AD5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cus\AppData\Roaming\Microsoft\Templates\De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7A99888-E77B-4277-864C-93F71E0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 letterhead</Template>
  <TotalTime>185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6051</CharactersWithSpaces>
  <SharedDoc>false</SharedDoc>
  <HLinks>
    <vt:vector size="6" baseType="variant">
      <vt:variant>
        <vt:i4>2097274</vt:i4>
      </vt:variant>
      <vt:variant>
        <vt:i4>2048</vt:i4>
      </vt:variant>
      <vt:variant>
        <vt:i4>1025</vt:i4>
      </vt:variant>
      <vt:variant>
        <vt:i4>1</vt:i4>
      </vt:variant>
      <vt:variant>
        <vt:lpwstr>Grad School_Top_BW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Marcus, Nancy H.</dc:creator>
  <cp:lastModifiedBy>James Beck</cp:lastModifiedBy>
  <cp:revision>18</cp:revision>
  <cp:lastPrinted>2007-11-30T15:15:00Z</cp:lastPrinted>
  <dcterms:created xsi:type="dcterms:W3CDTF">2021-04-18T07:33:00Z</dcterms:created>
  <dcterms:modified xsi:type="dcterms:W3CDTF">2021-04-27T21:14:00Z</dcterms:modified>
</cp:coreProperties>
</file>