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E290" w14:textId="1B1E81C0" w:rsidR="001E2EF9" w:rsidRDefault="001E2EF9" w:rsidP="00457CEF">
      <w:pPr>
        <w:jc w:val="center"/>
        <w:rPr>
          <w:rFonts w:asciiTheme="majorBidi" w:hAnsiTheme="majorBidi" w:cstheme="majorBidi"/>
          <w:b/>
          <w:bCs/>
          <w:sz w:val="28"/>
          <w:szCs w:val="28"/>
        </w:rPr>
      </w:pPr>
      <w:r>
        <w:rPr>
          <w:rFonts w:asciiTheme="majorBidi" w:hAnsiTheme="majorBidi" w:cstheme="majorBidi"/>
          <w:b/>
          <w:bCs/>
          <w:sz w:val="28"/>
          <w:szCs w:val="28"/>
        </w:rPr>
        <w:t>Proposal for School of Teacher Education GRE Waiver</w:t>
      </w:r>
    </w:p>
    <w:p w14:paraId="6D0869CA" w14:textId="163DD403" w:rsidR="00827D5C" w:rsidRPr="00827D5C" w:rsidRDefault="000F3027" w:rsidP="001E2EF9">
      <w:pPr>
        <w:jc w:val="center"/>
        <w:rPr>
          <w:rFonts w:asciiTheme="majorBidi" w:hAnsiTheme="majorBidi" w:cstheme="majorBidi"/>
          <w:i/>
          <w:iCs/>
          <w:sz w:val="28"/>
          <w:szCs w:val="28"/>
        </w:rPr>
      </w:pPr>
      <w:r>
        <w:rPr>
          <w:rFonts w:asciiTheme="majorBidi" w:hAnsiTheme="majorBidi" w:cstheme="majorBidi"/>
          <w:i/>
          <w:iCs/>
          <w:sz w:val="28"/>
          <w:szCs w:val="28"/>
        </w:rPr>
        <w:t xml:space="preserve">(Last revised </w:t>
      </w:r>
      <w:r w:rsidR="00E95A2A">
        <w:rPr>
          <w:rFonts w:asciiTheme="majorBidi" w:hAnsiTheme="majorBidi" w:cstheme="majorBidi"/>
          <w:i/>
          <w:iCs/>
          <w:sz w:val="28"/>
          <w:szCs w:val="28"/>
        </w:rPr>
        <w:t>06/14/2019</w:t>
      </w:r>
      <w:r w:rsidR="00827D5C">
        <w:rPr>
          <w:rFonts w:asciiTheme="majorBidi" w:hAnsiTheme="majorBidi" w:cstheme="majorBidi"/>
          <w:i/>
          <w:iCs/>
          <w:sz w:val="28"/>
          <w:szCs w:val="28"/>
        </w:rPr>
        <w:t>)</w:t>
      </w:r>
    </w:p>
    <w:p w14:paraId="1E7C53B8" w14:textId="77777777" w:rsidR="00457CEF" w:rsidRPr="00304F0C" w:rsidRDefault="00457CEF" w:rsidP="00812D66">
      <w:pPr>
        <w:rPr>
          <w:rFonts w:asciiTheme="majorBidi" w:hAnsiTheme="majorBidi" w:cstheme="majorBidi"/>
        </w:rPr>
      </w:pPr>
    </w:p>
    <w:p w14:paraId="167AAF38" w14:textId="1E4A6146" w:rsidR="00282FD0" w:rsidRPr="00F72FAD" w:rsidRDefault="00282FD0" w:rsidP="007F5BC2">
      <w:pPr>
        <w:rPr>
          <w:rFonts w:asciiTheme="majorBidi" w:hAnsiTheme="majorBidi" w:cstheme="majorBidi"/>
        </w:rPr>
      </w:pPr>
      <w:r>
        <w:rPr>
          <w:rFonts w:asciiTheme="majorBidi" w:hAnsiTheme="majorBidi" w:cstheme="majorBidi"/>
        </w:rPr>
        <w:t xml:space="preserve">The Curriculum and Instruction </w:t>
      </w:r>
      <w:r w:rsidR="007F5BC2">
        <w:rPr>
          <w:rFonts w:asciiTheme="majorBidi" w:hAnsiTheme="majorBidi" w:cstheme="majorBidi"/>
        </w:rPr>
        <w:t xml:space="preserve">(C&amp;I) Master’s </w:t>
      </w:r>
      <w:r>
        <w:rPr>
          <w:rFonts w:asciiTheme="majorBidi" w:hAnsiTheme="majorBidi" w:cstheme="majorBidi"/>
        </w:rPr>
        <w:t xml:space="preserve">Degree is structured to house 10 majors each with its own academic plan codes.  The </w:t>
      </w:r>
      <w:r w:rsidR="0026338D">
        <w:rPr>
          <w:rFonts w:asciiTheme="majorBidi" w:hAnsiTheme="majorBidi" w:cstheme="majorBidi"/>
        </w:rPr>
        <w:t xml:space="preserve">Academic </w:t>
      </w:r>
      <w:r w:rsidR="00B26685">
        <w:rPr>
          <w:rFonts w:asciiTheme="majorBidi" w:hAnsiTheme="majorBidi" w:cstheme="majorBidi"/>
        </w:rPr>
        <w:t>P</w:t>
      </w:r>
      <w:r w:rsidR="0026338D">
        <w:rPr>
          <w:rFonts w:asciiTheme="majorBidi" w:hAnsiTheme="majorBidi" w:cstheme="majorBidi"/>
        </w:rPr>
        <w:t xml:space="preserve">lan </w:t>
      </w:r>
      <w:r w:rsidR="00B26685">
        <w:rPr>
          <w:rFonts w:asciiTheme="majorBidi" w:hAnsiTheme="majorBidi" w:cstheme="majorBidi"/>
        </w:rPr>
        <w:t>C</w:t>
      </w:r>
      <w:r>
        <w:rPr>
          <w:rFonts w:asciiTheme="majorBidi" w:hAnsiTheme="majorBidi" w:cstheme="majorBidi"/>
        </w:rPr>
        <w:t>odes for this degree are offered in a variety of formats</w:t>
      </w:r>
      <w:r w:rsidR="007F5BC2">
        <w:rPr>
          <w:rFonts w:asciiTheme="majorBidi" w:hAnsiTheme="majorBidi" w:cstheme="majorBidi"/>
        </w:rPr>
        <w:t xml:space="preserve">, including </w:t>
      </w:r>
      <w:r>
        <w:rPr>
          <w:rFonts w:asciiTheme="majorBidi" w:hAnsiTheme="majorBidi" w:cstheme="majorBidi"/>
        </w:rPr>
        <w:t xml:space="preserve">BS/MS face to face, MS face to face, and MS part time online. </w:t>
      </w:r>
    </w:p>
    <w:p w14:paraId="2E3731B5" w14:textId="77777777" w:rsidR="00282FD0" w:rsidRDefault="00282FD0" w:rsidP="000E660E">
      <w:pPr>
        <w:rPr>
          <w:rFonts w:asciiTheme="majorBidi" w:hAnsiTheme="majorBidi" w:cstheme="majorBidi"/>
        </w:rPr>
      </w:pPr>
    </w:p>
    <w:p w14:paraId="43D74C5C" w14:textId="2696ABFB" w:rsidR="00282FD0" w:rsidRDefault="000E660E" w:rsidP="00E646F8">
      <w:pPr>
        <w:rPr>
          <w:rFonts w:asciiTheme="majorBidi" w:hAnsiTheme="majorBidi" w:cstheme="majorBidi"/>
        </w:rPr>
      </w:pPr>
      <w:r>
        <w:rPr>
          <w:rFonts w:asciiTheme="majorBidi" w:hAnsiTheme="majorBidi" w:cstheme="majorBidi"/>
        </w:rPr>
        <w:t xml:space="preserve">The School of Teacher Education </w:t>
      </w:r>
      <w:r w:rsidR="00E646F8">
        <w:rPr>
          <w:rFonts w:asciiTheme="majorBidi" w:hAnsiTheme="majorBidi" w:cstheme="majorBidi"/>
        </w:rPr>
        <w:t>requests</w:t>
      </w:r>
      <w:r>
        <w:rPr>
          <w:rFonts w:asciiTheme="majorBidi" w:hAnsiTheme="majorBidi" w:cstheme="majorBidi"/>
        </w:rPr>
        <w:t xml:space="preserve"> permission to</w:t>
      </w:r>
      <w:r w:rsidRPr="00304F0C">
        <w:rPr>
          <w:rFonts w:asciiTheme="majorBidi" w:hAnsiTheme="majorBidi" w:cstheme="majorBidi"/>
        </w:rPr>
        <w:t xml:space="preserve"> </w:t>
      </w:r>
      <w:r>
        <w:rPr>
          <w:rFonts w:asciiTheme="majorBidi" w:hAnsiTheme="majorBidi" w:cstheme="majorBidi"/>
        </w:rPr>
        <w:t xml:space="preserve">waive the </w:t>
      </w:r>
      <w:r w:rsidRPr="00304F0C">
        <w:rPr>
          <w:rFonts w:asciiTheme="majorBidi" w:hAnsiTheme="majorBidi" w:cstheme="majorBidi"/>
        </w:rPr>
        <w:t>GRE admissions requirement for a subset of the various plan codes associated with the Curriculum and Instruction Master</w:t>
      </w:r>
      <w:r>
        <w:rPr>
          <w:rFonts w:asciiTheme="majorBidi" w:hAnsiTheme="majorBidi" w:cstheme="majorBidi"/>
        </w:rPr>
        <w:t>’</w:t>
      </w:r>
      <w:r w:rsidRPr="00304F0C">
        <w:rPr>
          <w:rFonts w:asciiTheme="majorBidi" w:hAnsiTheme="majorBidi" w:cstheme="majorBidi"/>
        </w:rPr>
        <w:t>s</w:t>
      </w:r>
      <w:r>
        <w:rPr>
          <w:rFonts w:asciiTheme="majorBidi" w:hAnsiTheme="majorBidi" w:cstheme="majorBidi"/>
        </w:rPr>
        <w:t xml:space="preserve"> degree</w:t>
      </w:r>
      <w:r w:rsidR="00E646F8">
        <w:rPr>
          <w:rFonts w:asciiTheme="majorBidi" w:hAnsiTheme="majorBidi" w:cstheme="majorBidi"/>
        </w:rPr>
        <w:t>;</w:t>
      </w:r>
      <w:r w:rsidRPr="00304F0C">
        <w:rPr>
          <w:rFonts w:asciiTheme="majorBidi" w:hAnsiTheme="majorBidi" w:cstheme="majorBidi"/>
        </w:rPr>
        <w:t xml:space="preserve"> that </w:t>
      </w:r>
      <w:r w:rsidR="007F5BC2">
        <w:rPr>
          <w:rFonts w:asciiTheme="majorBidi" w:hAnsiTheme="majorBidi" w:cstheme="majorBidi"/>
        </w:rPr>
        <w:t>subset includes</w:t>
      </w:r>
      <w:r w:rsidRPr="00304F0C">
        <w:rPr>
          <w:rFonts w:asciiTheme="majorBidi" w:hAnsiTheme="majorBidi" w:cstheme="majorBidi"/>
        </w:rPr>
        <w:t xml:space="preserve"> the 5 plan codes for the BS/MS combined degree, and the </w:t>
      </w:r>
      <w:r w:rsidR="00E95A2A" w:rsidRPr="00E95A2A">
        <w:rPr>
          <w:rFonts w:asciiTheme="majorBidi" w:hAnsiTheme="majorBidi" w:cstheme="majorBidi"/>
          <w:highlight w:val="yellow"/>
        </w:rPr>
        <w:t>9</w:t>
      </w:r>
      <w:r w:rsidRPr="00E95A2A">
        <w:rPr>
          <w:rFonts w:asciiTheme="majorBidi" w:hAnsiTheme="majorBidi" w:cstheme="majorBidi"/>
          <w:highlight w:val="yellow"/>
        </w:rPr>
        <w:t xml:space="preserve"> plan codes</w:t>
      </w:r>
      <w:r w:rsidRPr="00304F0C">
        <w:rPr>
          <w:rFonts w:asciiTheme="majorBidi" w:hAnsiTheme="majorBidi" w:cstheme="majorBidi"/>
        </w:rPr>
        <w:t xml:space="preserve"> housed within the </w:t>
      </w:r>
      <w:r>
        <w:rPr>
          <w:rFonts w:asciiTheme="majorBidi" w:hAnsiTheme="majorBidi" w:cstheme="majorBidi"/>
        </w:rPr>
        <w:t>o</w:t>
      </w:r>
      <w:r w:rsidRPr="00304F0C">
        <w:rPr>
          <w:rFonts w:asciiTheme="majorBidi" w:hAnsiTheme="majorBidi" w:cstheme="majorBidi"/>
        </w:rPr>
        <w:t xml:space="preserve">n-line, </w:t>
      </w:r>
      <w:r>
        <w:rPr>
          <w:rFonts w:asciiTheme="majorBidi" w:hAnsiTheme="majorBidi" w:cstheme="majorBidi"/>
        </w:rPr>
        <w:t>p</w:t>
      </w:r>
      <w:r w:rsidRPr="00304F0C">
        <w:rPr>
          <w:rFonts w:asciiTheme="majorBidi" w:hAnsiTheme="majorBidi" w:cstheme="majorBidi"/>
        </w:rPr>
        <w:t>art-</w:t>
      </w:r>
      <w:r>
        <w:rPr>
          <w:rFonts w:asciiTheme="majorBidi" w:hAnsiTheme="majorBidi" w:cstheme="majorBidi"/>
        </w:rPr>
        <w:t>t</w:t>
      </w:r>
      <w:r w:rsidRPr="00304F0C">
        <w:rPr>
          <w:rFonts w:asciiTheme="majorBidi" w:hAnsiTheme="majorBidi" w:cstheme="majorBidi"/>
        </w:rPr>
        <w:t xml:space="preserve">ime </w:t>
      </w:r>
      <w:r>
        <w:rPr>
          <w:rFonts w:asciiTheme="majorBidi" w:hAnsiTheme="majorBidi" w:cstheme="majorBidi"/>
        </w:rPr>
        <w:t>master’s</w:t>
      </w:r>
      <w:r w:rsidRPr="00304F0C">
        <w:rPr>
          <w:rFonts w:asciiTheme="majorBidi" w:hAnsiTheme="majorBidi" w:cstheme="majorBidi"/>
        </w:rPr>
        <w:t xml:space="preserve"> degree program.  </w:t>
      </w:r>
    </w:p>
    <w:tbl>
      <w:tblPr>
        <w:tblW w:w="8600" w:type="dxa"/>
        <w:tblInd w:w="108" w:type="dxa"/>
        <w:tblLook w:val="04A0" w:firstRow="1" w:lastRow="0" w:firstColumn="1" w:lastColumn="0" w:noHBand="0" w:noVBand="1"/>
      </w:tblPr>
      <w:tblGrid>
        <w:gridCol w:w="2540"/>
        <w:gridCol w:w="6060"/>
      </w:tblGrid>
      <w:tr w:rsidR="00282FD0" w:rsidRPr="00391BAE" w14:paraId="7EFEC219" w14:textId="77777777" w:rsidTr="00162E56">
        <w:trPr>
          <w:trHeight w:val="450"/>
        </w:trPr>
        <w:tc>
          <w:tcPr>
            <w:tcW w:w="8600" w:type="dxa"/>
            <w:gridSpan w:val="2"/>
            <w:tcBorders>
              <w:top w:val="nil"/>
              <w:left w:val="nil"/>
              <w:bottom w:val="nil"/>
              <w:right w:val="nil"/>
            </w:tcBorders>
            <w:shd w:val="clear" w:color="auto" w:fill="auto"/>
            <w:noWrap/>
            <w:vAlign w:val="bottom"/>
            <w:hideMark/>
          </w:tcPr>
          <w:p w14:paraId="3E69E18D" w14:textId="33175607" w:rsidR="00282FD0" w:rsidRPr="00391BAE" w:rsidRDefault="00282FD0" w:rsidP="00162E56">
            <w:pPr>
              <w:jc w:val="center"/>
              <w:rPr>
                <w:rFonts w:asciiTheme="majorBidi" w:eastAsia="Times New Roman" w:hAnsiTheme="majorBidi" w:cstheme="majorBidi"/>
                <w:color w:val="000000"/>
              </w:rPr>
            </w:pPr>
            <w:r w:rsidRPr="00391BAE">
              <w:rPr>
                <w:rFonts w:asciiTheme="majorBidi" w:eastAsia="Times New Roman" w:hAnsiTheme="majorBidi" w:cstheme="majorBidi"/>
                <w:color w:val="000000"/>
              </w:rPr>
              <w:t xml:space="preserve">Plan Codes in the C&amp;I MS (for the </w:t>
            </w:r>
            <w:r w:rsidR="004B5C07">
              <w:rPr>
                <w:rFonts w:asciiTheme="majorBidi" w:eastAsia="Times New Roman" w:hAnsiTheme="majorBidi" w:cstheme="majorBidi"/>
                <w:color w:val="000000"/>
              </w:rPr>
              <w:t xml:space="preserve">BS/MS </w:t>
            </w:r>
            <w:r w:rsidRPr="00391BAE">
              <w:rPr>
                <w:rFonts w:asciiTheme="majorBidi" w:eastAsia="Times New Roman" w:hAnsiTheme="majorBidi" w:cstheme="majorBidi"/>
                <w:color w:val="000000"/>
              </w:rPr>
              <w:t xml:space="preserve">Combined Degree) </w:t>
            </w:r>
            <w:r>
              <w:rPr>
                <w:rFonts w:asciiTheme="majorBidi" w:eastAsia="Times New Roman" w:hAnsiTheme="majorBidi" w:cstheme="majorBidi"/>
                <w:color w:val="000000"/>
              </w:rPr>
              <w:t>Requesting the Waiver</w:t>
            </w:r>
          </w:p>
        </w:tc>
      </w:tr>
      <w:tr w:rsidR="00282FD0" w:rsidRPr="00391BAE" w14:paraId="00154F16" w14:textId="77777777" w:rsidTr="00162E5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93E28" w14:textId="77777777" w:rsidR="00282FD0" w:rsidRPr="00391BAE" w:rsidRDefault="00282FD0" w:rsidP="00162E56">
            <w:pPr>
              <w:rPr>
                <w:rFonts w:eastAsia="Times New Roman"/>
                <w:color w:val="000000"/>
              </w:rPr>
            </w:pPr>
            <w:r w:rsidRPr="00391BAE">
              <w:rPr>
                <w:rFonts w:eastAsia="Times New Roman"/>
                <w:color w:val="000000"/>
              </w:rPr>
              <w:t>Plan Code</w:t>
            </w:r>
          </w:p>
        </w:tc>
        <w:tc>
          <w:tcPr>
            <w:tcW w:w="6060" w:type="dxa"/>
            <w:tcBorders>
              <w:top w:val="single" w:sz="4" w:space="0" w:color="auto"/>
              <w:left w:val="nil"/>
              <w:bottom w:val="single" w:sz="4" w:space="0" w:color="auto"/>
              <w:right w:val="single" w:sz="4" w:space="0" w:color="auto"/>
            </w:tcBorders>
            <w:shd w:val="clear" w:color="auto" w:fill="auto"/>
            <w:noWrap/>
            <w:vAlign w:val="bottom"/>
            <w:hideMark/>
          </w:tcPr>
          <w:p w14:paraId="76824EC8" w14:textId="77777777" w:rsidR="00282FD0" w:rsidRPr="00391BAE" w:rsidRDefault="00282FD0" w:rsidP="00162E56">
            <w:pPr>
              <w:rPr>
                <w:rFonts w:asciiTheme="majorBidi" w:eastAsia="Times New Roman" w:hAnsiTheme="majorBidi" w:cstheme="majorBidi"/>
                <w:color w:val="000000"/>
              </w:rPr>
            </w:pPr>
            <w:r w:rsidRPr="00391BAE">
              <w:rPr>
                <w:rFonts w:asciiTheme="majorBidi" w:eastAsia="Times New Roman" w:hAnsiTheme="majorBidi" w:cstheme="majorBidi"/>
                <w:color w:val="000000"/>
              </w:rPr>
              <w:t>Major</w:t>
            </w:r>
          </w:p>
        </w:tc>
      </w:tr>
      <w:tr w:rsidR="00282FD0" w:rsidRPr="00391BAE" w14:paraId="31F977ED" w14:textId="77777777" w:rsidTr="00162E56">
        <w:trPr>
          <w:trHeight w:val="36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C87BF5B" w14:textId="77777777" w:rsidR="00282FD0" w:rsidRPr="00391BAE" w:rsidRDefault="00282FD0" w:rsidP="00162E56">
            <w:pPr>
              <w:rPr>
                <w:rFonts w:eastAsia="Times New Roman"/>
                <w:color w:val="000000"/>
              </w:rPr>
            </w:pPr>
            <w:r w:rsidRPr="00391BAE">
              <w:rPr>
                <w:rFonts w:eastAsia="Times New Roman"/>
                <w:color w:val="000000"/>
              </w:rPr>
              <w:t>ELEMEDUMS</w:t>
            </w:r>
          </w:p>
        </w:tc>
        <w:tc>
          <w:tcPr>
            <w:tcW w:w="6060" w:type="dxa"/>
            <w:tcBorders>
              <w:top w:val="nil"/>
              <w:left w:val="nil"/>
              <w:bottom w:val="single" w:sz="4" w:space="0" w:color="auto"/>
              <w:right w:val="single" w:sz="4" w:space="0" w:color="auto"/>
            </w:tcBorders>
            <w:shd w:val="clear" w:color="auto" w:fill="auto"/>
            <w:noWrap/>
            <w:vAlign w:val="bottom"/>
            <w:hideMark/>
          </w:tcPr>
          <w:p w14:paraId="0EC4E107" w14:textId="268272C7" w:rsidR="00282FD0" w:rsidRPr="00391BAE" w:rsidRDefault="00282FD0" w:rsidP="00162E56">
            <w:pPr>
              <w:rPr>
                <w:rFonts w:asciiTheme="majorBidi" w:eastAsia="Times New Roman" w:hAnsiTheme="majorBidi" w:cstheme="majorBidi"/>
                <w:color w:val="000000"/>
              </w:rPr>
            </w:pPr>
            <w:r w:rsidRPr="00391BAE">
              <w:rPr>
                <w:rFonts w:asciiTheme="majorBidi" w:eastAsia="Times New Roman" w:hAnsiTheme="majorBidi" w:cstheme="majorBidi"/>
                <w:color w:val="000000"/>
              </w:rPr>
              <w:t xml:space="preserve">Elementary Education </w:t>
            </w:r>
          </w:p>
        </w:tc>
      </w:tr>
      <w:tr w:rsidR="00282FD0" w:rsidRPr="00391BAE" w14:paraId="209246E9" w14:textId="77777777" w:rsidTr="00162E56">
        <w:trPr>
          <w:trHeight w:val="36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A7A8348" w14:textId="77777777" w:rsidR="00282FD0" w:rsidRPr="00391BAE" w:rsidRDefault="00282FD0" w:rsidP="00162E56">
            <w:pPr>
              <w:rPr>
                <w:rFonts w:eastAsia="Times New Roman"/>
                <w:color w:val="000000"/>
              </w:rPr>
            </w:pPr>
            <w:r w:rsidRPr="00391BAE">
              <w:rPr>
                <w:rFonts w:eastAsia="Times New Roman"/>
                <w:color w:val="000000"/>
              </w:rPr>
              <w:t>ENGLSHTCMS</w:t>
            </w:r>
          </w:p>
        </w:tc>
        <w:tc>
          <w:tcPr>
            <w:tcW w:w="6060" w:type="dxa"/>
            <w:tcBorders>
              <w:top w:val="nil"/>
              <w:left w:val="nil"/>
              <w:bottom w:val="single" w:sz="4" w:space="0" w:color="auto"/>
              <w:right w:val="single" w:sz="4" w:space="0" w:color="auto"/>
            </w:tcBorders>
            <w:shd w:val="clear" w:color="auto" w:fill="auto"/>
            <w:noWrap/>
            <w:vAlign w:val="bottom"/>
            <w:hideMark/>
          </w:tcPr>
          <w:p w14:paraId="590B463C" w14:textId="77777777" w:rsidR="00282FD0" w:rsidRPr="00391BAE" w:rsidRDefault="00282FD0" w:rsidP="00162E56">
            <w:pPr>
              <w:rPr>
                <w:rFonts w:asciiTheme="majorBidi" w:eastAsia="Times New Roman" w:hAnsiTheme="majorBidi" w:cstheme="majorBidi"/>
                <w:color w:val="000000"/>
              </w:rPr>
            </w:pPr>
            <w:r w:rsidRPr="00391BAE">
              <w:rPr>
                <w:rFonts w:asciiTheme="majorBidi" w:eastAsia="Times New Roman" w:hAnsiTheme="majorBidi" w:cstheme="majorBidi"/>
                <w:color w:val="000000"/>
              </w:rPr>
              <w:t>English Education Teaching</w:t>
            </w:r>
          </w:p>
        </w:tc>
      </w:tr>
      <w:tr w:rsidR="00282FD0" w:rsidRPr="00391BAE" w14:paraId="00DA433C" w14:textId="77777777" w:rsidTr="00162E56">
        <w:trPr>
          <w:trHeight w:val="36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6B72DB1" w14:textId="77777777" w:rsidR="00282FD0" w:rsidRPr="00391BAE" w:rsidRDefault="00282FD0" w:rsidP="00162E56">
            <w:pPr>
              <w:rPr>
                <w:rFonts w:eastAsia="Times New Roman"/>
                <w:color w:val="000000"/>
              </w:rPr>
            </w:pPr>
            <w:r w:rsidRPr="00391BAE">
              <w:rPr>
                <w:rFonts w:eastAsia="Times New Roman"/>
                <w:color w:val="000000"/>
              </w:rPr>
              <w:t>SOCSCITCMS</w:t>
            </w:r>
          </w:p>
        </w:tc>
        <w:tc>
          <w:tcPr>
            <w:tcW w:w="6060" w:type="dxa"/>
            <w:tcBorders>
              <w:top w:val="nil"/>
              <w:left w:val="nil"/>
              <w:bottom w:val="single" w:sz="4" w:space="0" w:color="auto"/>
              <w:right w:val="single" w:sz="4" w:space="0" w:color="auto"/>
            </w:tcBorders>
            <w:shd w:val="clear" w:color="auto" w:fill="auto"/>
            <w:noWrap/>
            <w:vAlign w:val="bottom"/>
            <w:hideMark/>
          </w:tcPr>
          <w:p w14:paraId="5C6098FF" w14:textId="77777777" w:rsidR="00282FD0" w:rsidRPr="00391BAE" w:rsidRDefault="00282FD0" w:rsidP="00162E56">
            <w:pPr>
              <w:rPr>
                <w:rFonts w:asciiTheme="majorBidi" w:eastAsia="Times New Roman" w:hAnsiTheme="majorBidi" w:cstheme="majorBidi"/>
                <w:color w:val="000000"/>
              </w:rPr>
            </w:pPr>
            <w:r w:rsidRPr="00391BAE">
              <w:rPr>
                <w:rFonts w:asciiTheme="majorBidi" w:eastAsia="Times New Roman" w:hAnsiTheme="majorBidi" w:cstheme="majorBidi"/>
                <w:color w:val="000000"/>
              </w:rPr>
              <w:t>Social Science Teaching</w:t>
            </w:r>
          </w:p>
        </w:tc>
      </w:tr>
      <w:tr w:rsidR="00282FD0" w:rsidRPr="00391BAE" w14:paraId="70C01340" w14:textId="77777777" w:rsidTr="00162E56">
        <w:trPr>
          <w:trHeight w:val="36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0520B0B" w14:textId="77777777" w:rsidR="00282FD0" w:rsidRPr="00391BAE" w:rsidRDefault="00282FD0" w:rsidP="00162E56">
            <w:pPr>
              <w:rPr>
                <w:rFonts w:eastAsia="Times New Roman"/>
                <w:color w:val="000000"/>
              </w:rPr>
            </w:pPr>
            <w:r w:rsidRPr="00391BAE">
              <w:rPr>
                <w:rFonts w:eastAsia="Times New Roman"/>
                <w:color w:val="000000"/>
              </w:rPr>
              <w:t>SPCLEDTCMS</w:t>
            </w:r>
          </w:p>
        </w:tc>
        <w:tc>
          <w:tcPr>
            <w:tcW w:w="6060" w:type="dxa"/>
            <w:tcBorders>
              <w:top w:val="nil"/>
              <w:left w:val="nil"/>
              <w:bottom w:val="single" w:sz="4" w:space="0" w:color="auto"/>
              <w:right w:val="single" w:sz="4" w:space="0" w:color="auto"/>
            </w:tcBorders>
            <w:shd w:val="clear" w:color="auto" w:fill="auto"/>
            <w:noWrap/>
            <w:vAlign w:val="bottom"/>
            <w:hideMark/>
          </w:tcPr>
          <w:p w14:paraId="767E9251" w14:textId="77777777" w:rsidR="00282FD0" w:rsidRPr="00391BAE" w:rsidRDefault="00282FD0" w:rsidP="00162E56">
            <w:pPr>
              <w:rPr>
                <w:rFonts w:asciiTheme="majorBidi" w:eastAsia="Times New Roman" w:hAnsiTheme="majorBidi" w:cstheme="majorBidi"/>
                <w:color w:val="000000"/>
              </w:rPr>
            </w:pPr>
            <w:r w:rsidRPr="00391BAE">
              <w:rPr>
                <w:rFonts w:asciiTheme="majorBidi" w:eastAsia="Times New Roman" w:hAnsiTheme="majorBidi" w:cstheme="majorBidi"/>
                <w:color w:val="000000"/>
              </w:rPr>
              <w:t>Special Education Teaching</w:t>
            </w:r>
          </w:p>
        </w:tc>
      </w:tr>
      <w:tr w:rsidR="00282FD0" w:rsidRPr="00391BAE" w14:paraId="3AA1EA22" w14:textId="77777777" w:rsidTr="00162E56">
        <w:trPr>
          <w:trHeight w:val="36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3AF78C3" w14:textId="77777777" w:rsidR="00282FD0" w:rsidRPr="00391BAE" w:rsidRDefault="00282FD0" w:rsidP="00162E56">
            <w:pPr>
              <w:rPr>
                <w:rFonts w:eastAsia="Times New Roman"/>
                <w:color w:val="000000"/>
              </w:rPr>
            </w:pPr>
            <w:r w:rsidRPr="00391BAE">
              <w:rPr>
                <w:rFonts w:eastAsia="Times New Roman"/>
                <w:color w:val="000000"/>
              </w:rPr>
              <w:t>VIZDIZMS</w:t>
            </w:r>
          </w:p>
        </w:tc>
        <w:tc>
          <w:tcPr>
            <w:tcW w:w="6060" w:type="dxa"/>
            <w:tcBorders>
              <w:top w:val="nil"/>
              <w:left w:val="nil"/>
              <w:bottom w:val="single" w:sz="4" w:space="0" w:color="auto"/>
              <w:right w:val="single" w:sz="4" w:space="0" w:color="auto"/>
            </w:tcBorders>
            <w:shd w:val="clear" w:color="auto" w:fill="auto"/>
            <w:noWrap/>
            <w:vAlign w:val="bottom"/>
            <w:hideMark/>
          </w:tcPr>
          <w:p w14:paraId="4DB883B7" w14:textId="655A02EC" w:rsidR="00282FD0" w:rsidRPr="00391BAE" w:rsidRDefault="00282FD0" w:rsidP="00162E56">
            <w:pPr>
              <w:rPr>
                <w:rFonts w:asciiTheme="majorBidi" w:eastAsia="Times New Roman" w:hAnsiTheme="majorBidi" w:cstheme="majorBidi"/>
                <w:color w:val="000000"/>
              </w:rPr>
            </w:pPr>
            <w:r w:rsidRPr="00391BAE">
              <w:rPr>
                <w:rFonts w:asciiTheme="majorBidi" w:eastAsia="Times New Roman" w:hAnsiTheme="majorBidi" w:cstheme="majorBidi"/>
                <w:color w:val="000000"/>
              </w:rPr>
              <w:t xml:space="preserve">Visual Disabilities </w:t>
            </w:r>
          </w:p>
        </w:tc>
      </w:tr>
    </w:tbl>
    <w:p w14:paraId="709FEE58" w14:textId="77777777" w:rsidR="00282FD0" w:rsidRDefault="00282FD0" w:rsidP="00282FD0"/>
    <w:p w14:paraId="4287978F" w14:textId="7D48C82D" w:rsidR="00282FD0" w:rsidRPr="00391BAE" w:rsidRDefault="00282FD0" w:rsidP="00282FD0">
      <w:pPr>
        <w:jc w:val="center"/>
        <w:rPr>
          <w:rFonts w:asciiTheme="majorBidi" w:hAnsiTheme="majorBidi" w:cstheme="majorBidi"/>
        </w:rPr>
      </w:pPr>
      <w:r w:rsidRPr="00391BAE">
        <w:rPr>
          <w:rFonts w:asciiTheme="majorBidi" w:hAnsiTheme="majorBidi" w:cstheme="majorBidi"/>
        </w:rPr>
        <w:t>Plan Codes in the On-line MS for the C&amp;I Degree (for practicing teachers)</w:t>
      </w:r>
      <w:r>
        <w:rPr>
          <w:rFonts w:asciiTheme="majorBidi" w:hAnsiTheme="majorBidi" w:cstheme="majorBidi"/>
        </w:rPr>
        <w:t xml:space="preserve"> </w:t>
      </w:r>
      <w:r>
        <w:rPr>
          <w:rFonts w:asciiTheme="majorBidi" w:eastAsia="Times New Roman" w:hAnsiTheme="majorBidi" w:cstheme="majorBidi"/>
          <w:color w:val="000000"/>
        </w:rPr>
        <w:t>Requesting the Waiver</w:t>
      </w:r>
    </w:p>
    <w:tbl>
      <w:tblPr>
        <w:tblW w:w="8600" w:type="dxa"/>
        <w:tblInd w:w="108" w:type="dxa"/>
        <w:tblLook w:val="04A0" w:firstRow="1" w:lastRow="0" w:firstColumn="1" w:lastColumn="0" w:noHBand="0" w:noVBand="1"/>
      </w:tblPr>
      <w:tblGrid>
        <w:gridCol w:w="2540"/>
        <w:gridCol w:w="6060"/>
      </w:tblGrid>
      <w:tr w:rsidR="00282FD0" w:rsidRPr="00B2611A" w14:paraId="1FC8C2EC" w14:textId="77777777" w:rsidTr="00162E56">
        <w:trPr>
          <w:trHeight w:val="593"/>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14:paraId="66CE30DF" w14:textId="77777777" w:rsidR="00282FD0" w:rsidRPr="00391BAE" w:rsidRDefault="00282FD0" w:rsidP="00162E56">
            <w:pPr>
              <w:jc w:val="center"/>
              <w:rPr>
                <w:rFonts w:eastAsia="Times New Roman"/>
                <w:color w:val="000000"/>
              </w:rPr>
            </w:pPr>
            <w:r w:rsidRPr="00391BAE">
              <w:rPr>
                <w:rFonts w:eastAsia="Times New Roman"/>
                <w:color w:val="000000"/>
              </w:rPr>
              <w:t>Part-Time (Online)</w:t>
            </w:r>
            <w:r w:rsidRPr="00391BAE">
              <w:rPr>
                <w:rFonts w:eastAsia="Times New Roman"/>
                <w:color w:val="000000"/>
              </w:rPr>
              <w:br/>
              <w:t>Plan Code</w:t>
            </w:r>
          </w:p>
        </w:tc>
        <w:tc>
          <w:tcPr>
            <w:tcW w:w="6060" w:type="dxa"/>
            <w:tcBorders>
              <w:top w:val="single" w:sz="4" w:space="0" w:color="auto"/>
              <w:left w:val="nil"/>
              <w:bottom w:val="single" w:sz="4" w:space="0" w:color="auto"/>
              <w:right w:val="single" w:sz="4" w:space="0" w:color="auto"/>
            </w:tcBorders>
            <w:shd w:val="clear" w:color="auto" w:fill="auto"/>
            <w:noWrap/>
            <w:hideMark/>
          </w:tcPr>
          <w:p w14:paraId="0F35D8BF" w14:textId="77777777" w:rsidR="00282FD0" w:rsidRPr="00391BAE" w:rsidRDefault="00282FD0" w:rsidP="00162E56">
            <w:pPr>
              <w:jc w:val="center"/>
              <w:rPr>
                <w:rFonts w:asciiTheme="majorBidi" w:eastAsia="Times New Roman" w:hAnsiTheme="majorBidi" w:cstheme="majorBidi"/>
                <w:color w:val="000000"/>
              </w:rPr>
            </w:pPr>
            <w:r w:rsidRPr="00391BAE">
              <w:rPr>
                <w:rFonts w:asciiTheme="majorBidi" w:eastAsia="Times New Roman" w:hAnsiTheme="majorBidi" w:cstheme="majorBidi"/>
                <w:color w:val="000000"/>
              </w:rPr>
              <w:t>C&amp;I Major</w:t>
            </w:r>
          </w:p>
        </w:tc>
      </w:tr>
      <w:tr w:rsidR="00282FD0" w:rsidRPr="00B2611A" w14:paraId="0623A481" w14:textId="77777777" w:rsidTr="00162E56">
        <w:trPr>
          <w:trHeight w:val="32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3EA9FAA" w14:textId="2EF6B716" w:rsidR="00282FD0" w:rsidRPr="00391BAE" w:rsidRDefault="00282FD0" w:rsidP="00162E56">
            <w:pPr>
              <w:rPr>
                <w:rFonts w:eastAsia="Times New Roman"/>
                <w:color w:val="000000"/>
              </w:rPr>
            </w:pPr>
            <w:r w:rsidRPr="00391BAE">
              <w:rPr>
                <w:rFonts w:eastAsia="Times New Roman"/>
                <w:color w:val="000000"/>
              </w:rPr>
              <w:t>ECHILDPTMS</w:t>
            </w:r>
          </w:p>
        </w:tc>
        <w:tc>
          <w:tcPr>
            <w:tcW w:w="6060" w:type="dxa"/>
            <w:tcBorders>
              <w:top w:val="nil"/>
              <w:left w:val="nil"/>
              <w:bottom w:val="single" w:sz="4" w:space="0" w:color="auto"/>
              <w:right w:val="single" w:sz="4" w:space="0" w:color="auto"/>
            </w:tcBorders>
            <w:shd w:val="clear" w:color="auto" w:fill="auto"/>
            <w:noWrap/>
            <w:vAlign w:val="bottom"/>
            <w:hideMark/>
          </w:tcPr>
          <w:p w14:paraId="0AFC24FD" w14:textId="77777777" w:rsidR="00282FD0" w:rsidRPr="00391BAE" w:rsidRDefault="00282FD0" w:rsidP="00162E56">
            <w:pPr>
              <w:rPr>
                <w:rFonts w:asciiTheme="majorBidi" w:eastAsia="Times New Roman" w:hAnsiTheme="majorBidi" w:cstheme="majorBidi"/>
                <w:color w:val="000000"/>
              </w:rPr>
            </w:pPr>
            <w:r w:rsidRPr="00391BAE">
              <w:rPr>
                <w:rFonts w:asciiTheme="majorBidi" w:eastAsia="Times New Roman" w:hAnsiTheme="majorBidi" w:cstheme="majorBidi"/>
                <w:color w:val="000000"/>
              </w:rPr>
              <w:t>Early Childhood Education</w:t>
            </w:r>
          </w:p>
        </w:tc>
      </w:tr>
      <w:tr w:rsidR="00282FD0" w:rsidRPr="00B2611A" w14:paraId="78C827A8" w14:textId="77777777" w:rsidTr="00162E56">
        <w:trPr>
          <w:trHeight w:val="32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06A8AE2" w14:textId="77777777" w:rsidR="00282FD0" w:rsidRPr="00391BAE" w:rsidRDefault="00282FD0" w:rsidP="00162E56">
            <w:pPr>
              <w:rPr>
                <w:rFonts w:eastAsia="Times New Roman"/>
                <w:color w:val="000000"/>
              </w:rPr>
            </w:pPr>
            <w:r w:rsidRPr="00391BAE">
              <w:rPr>
                <w:rFonts w:eastAsia="Times New Roman"/>
                <w:color w:val="000000"/>
              </w:rPr>
              <w:t>ELEMEPTMS</w:t>
            </w:r>
          </w:p>
        </w:tc>
        <w:tc>
          <w:tcPr>
            <w:tcW w:w="6060" w:type="dxa"/>
            <w:tcBorders>
              <w:top w:val="nil"/>
              <w:left w:val="nil"/>
              <w:bottom w:val="single" w:sz="4" w:space="0" w:color="auto"/>
              <w:right w:val="single" w:sz="4" w:space="0" w:color="auto"/>
            </w:tcBorders>
            <w:shd w:val="clear" w:color="auto" w:fill="auto"/>
            <w:noWrap/>
            <w:vAlign w:val="bottom"/>
            <w:hideMark/>
          </w:tcPr>
          <w:p w14:paraId="325EC569" w14:textId="77777777" w:rsidR="00282FD0" w:rsidRPr="00391BAE" w:rsidRDefault="00282FD0" w:rsidP="00162E56">
            <w:pPr>
              <w:rPr>
                <w:rFonts w:asciiTheme="majorBidi" w:eastAsia="Times New Roman" w:hAnsiTheme="majorBidi" w:cstheme="majorBidi"/>
                <w:color w:val="000000"/>
              </w:rPr>
            </w:pPr>
            <w:r w:rsidRPr="00391BAE">
              <w:rPr>
                <w:rFonts w:asciiTheme="majorBidi" w:eastAsia="Times New Roman" w:hAnsiTheme="majorBidi" w:cstheme="majorBidi"/>
                <w:color w:val="000000"/>
              </w:rPr>
              <w:t>Elementary Education</w:t>
            </w:r>
          </w:p>
        </w:tc>
      </w:tr>
      <w:tr w:rsidR="00282FD0" w:rsidRPr="00B2611A" w14:paraId="1FF09038" w14:textId="77777777" w:rsidTr="00162E56">
        <w:trPr>
          <w:trHeight w:val="32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1A6420E" w14:textId="77777777" w:rsidR="00282FD0" w:rsidRPr="00391BAE" w:rsidRDefault="00282FD0" w:rsidP="00162E56">
            <w:pPr>
              <w:rPr>
                <w:rFonts w:eastAsia="Times New Roman"/>
                <w:color w:val="000000"/>
              </w:rPr>
            </w:pPr>
            <w:r w:rsidRPr="00391BAE">
              <w:rPr>
                <w:rFonts w:eastAsia="Times New Roman"/>
                <w:color w:val="000000"/>
              </w:rPr>
              <w:t>ENGLSHPTMS</w:t>
            </w:r>
          </w:p>
        </w:tc>
        <w:tc>
          <w:tcPr>
            <w:tcW w:w="6060" w:type="dxa"/>
            <w:tcBorders>
              <w:top w:val="nil"/>
              <w:left w:val="nil"/>
              <w:bottom w:val="single" w:sz="4" w:space="0" w:color="auto"/>
              <w:right w:val="single" w:sz="4" w:space="0" w:color="auto"/>
            </w:tcBorders>
            <w:shd w:val="clear" w:color="auto" w:fill="auto"/>
            <w:noWrap/>
            <w:vAlign w:val="bottom"/>
            <w:hideMark/>
          </w:tcPr>
          <w:p w14:paraId="5240EDD3" w14:textId="77777777" w:rsidR="00282FD0" w:rsidRPr="00391BAE" w:rsidRDefault="00282FD0" w:rsidP="00162E56">
            <w:pPr>
              <w:rPr>
                <w:rFonts w:asciiTheme="majorBidi" w:eastAsia="Times New Roman" w:hAnsiTheme="majorBidi" w:cstheme="majorBidi"/>
                <w:color w:val="000000"/>
              </w:rPr>
            </w:pPr>
            <w:r w:rsidRPr="00391BAE">
              <w:rPr>
                <w:rFonts w:asciiTheme="majorBidi" w:eastAsia="Times New Roman" w:hAnsiTheme="majorBidi" w:cstheme="majorBidi"/>
                <w:color w:val="000000"/>
              </w:rPr>
              <w:t xml:space="preserve">English Education </w:t>
            </w:r>
          </w:p>
        </w:tc>
      </w:tr>
      <w:tr w:rsidR="00282FD0" w:rsidRPr="00B2611A" w14:paraId="02532F9E" w14:textId="77777777" w:rsidTr="00162E56">
        <w:trPr>
          <w:trHeight w:val="32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AD982A4" w14:textId="77777777" w:rsidR="00282FD0" w:rsidRPr="00391BAE" w:rsidRDefault="00282FD0" w:rsidP="00162E56">
            <w:pPr>
              <w:rPr>
                <w:rFonts w:eastAsia="Times New Roman"/>
                <w:color w:val="000000"/>
              </w:rPr>
            </w:pPr>
            <w:r w:rsidRPr="00391BAE">
              <w:rPr>
                <w:rFonts w:eastAsia="Times New Roman"/>
                <w:color w:val="000000"/>
              </w:rPr>
              <w:t>FLANGPTMS</w:t>
            </w:r>
          </w:p>
        </w:tc>
        <w:tc>
          <w:tcPr>
            <w:tcW w:w="6060" w:type="dxa"/>
            <w:tcBorders>
              <w:top w:val="nil"/>
              <w:left w:val="nil"/>
              <w:bottom w:val="single" w:sz="4" w:space="0" w:color="auto"/>
              <w:right w:val="single" w:sz="4" w:space="0" w:color="auto"/>
            </w:tcBorders>
            <w:shd w:val="clear" w:color="auto" w:fill="auto"/>
            <w:noWrap/>
            <w:vAlign w:val="bottom"/>
            <w:hideMark/>
          </w:tcPr>
          <w:p w14:paraId="3575C6AA" w14:textId="77777777" w:rsidR="00282FD0" w:rsidRPr="00391BAE" w:rsidRDefault="00282FD0" w:rsidP="00162E56">
            <w:pPr>
              <w:rPr>
                <w:rFonts w:asciiTheme="majorBidi" w:eastAsia="Times New Roman" w:hAnsiTheme="majorBidi" w:cstheme="majorBidi"/>
                <w:color w:val="000000"/>
              </w:rPr>
            </w:pPr>
            <w:r w:rsidRPr="00391BAE">
              <w:rPr>
                <w:rFonts w:asciiTheme="majorBidi" w:eastAsia="Times New Roman" w:hAnsiTheme="majorBidi" w:cstheme="majorBidi"/>
                <w:color w:val="000000"/>
              </w:rPr>
              <w:t>Foreign and Second Language Education</w:t>
            </w:r>
          </w:p>
        </w:tc>
      </w:tr>
      <w:tr w:rsidR="00282FD0" w:rsidRPr="00B2611A" w14:paraId="129CF1EE" w14:textId="77777777" w:rsidTr="00162E56">
        <w:trPr>
          <w:trHeight w:val="32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C567B4B" w14:textId="77777777" w:rsidR="00282FD0" w:rsidRPr="00391BAE" w:rsidRDefault="00282FD0" w:rsidP="00162E56">
            <w:pPr>
              <w:rPr>
                <w:rFonts w:eastAsia="Times New Roman"/>
                <w:color w:val="000000"/>
              </w:rPr>
            </w:pPr>
            <w:r w:rsidRPr="00391BAE">
              <w:rPr>
                <w:rFonts w:eastAsia="Times New Roman"/>
                <w:color w:val="000000"/>
              </w:rPr>
              <w:t>MATHZPTMS</w:t>
            </w:r>
          </w:p>
        </w:tc>
        <w:tc>
          <w:tcPr>
            <w:tcW w:w="6060" w:type="dxa"/>
            <w:tcBorders>
              <w:top w:val="nil"/>
              <w:left w:val="nil"/>
              <w:bottom w:val="single" w:sz="4" w:space="0" w:color="auto"/>
              <w:right w:val="single" w:sz="4" w:space="0" w:color="auto"/>
            </w:tcBorders>
            <w:shd w:val="clear" w:color="auto" w:fill="auto"/>
            <w:noWrap/>
            <w:vAlign w:val="bottom"/>
            <w:hideMark/>
          </w:tcPr>
          <w:p w14:paraId="2CC4BD3F" w14:textId="77777777" w:rsidR="00282FD0" w:rsidRPr="00391BAE" w:rsidRDefault="00282FD0" w:rsidP="00162E56">
            <w:pPr>
              <w:rPr>
                <w:rFonts w:asciiTheme="majorBidi" w:eastAsia="Times New Roman" w:hAnsiTheme="majorBidi" w:cstheme="majorBidi"/>
                <w:color w:val="000000"/>
              </w:rPr>
            </w:pPr>
            <w:r w:rsidRPr="00391BAE">
              <w:rPr>
                <w:rFonts w:asciiTheme="majorBidi" w:eastAsia="Times New Roman" w:hAnsiTheme="majorBidi" w:cstheme="majorBidi"/>
                <w:color w:val="000000"/>
              </w:rPr>
              <w:t>Mathematics Education</w:t>
            </w:r>
          </w:p>
        </w:tc>
      </w:tr>
      <w:tr w:rsidR="00282FD0" w:rsidRPr="00B2611A" w14:paraId="1CCDC95E" w14:textId="77777777" w:rsidTr="00162E56">
        <w:trPr>
          <w:trHeight w:val="32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9F9FB59" w14:textId="77777777" w:rsidR="00282FD0" w:rsidRPr="00391BAE" w:rsidRDefault="00282FD0" w:rsidP="00162E56">
            <w:pPr>
              <w:rPr>
                <w:rFonts w:eastAsia="Times New Roman"/>
                <w:color w:val="000000"/>
              </w:rPr>
            </w:pPr>
            <w:r w:rsidRPr="00391BAE">
              <w:rPr>
                <w:rFonts w:eastAsia="Times New Roman"/>
                <w:color w:val="000000"/>
              </w:rPr>
              <w:t>SCIENZPTMS</w:t>
            </w:r>
          </w:p>
        </w:tc>
        <w:tc>
          <w:tcPr>
            <w:tcW w:w="6060" w:type="dxa"/>
            <w:tcBorders>
              <w:top w:val="nil"/>
              <w:left w:val="nil"/>
              <w:bottom w:val="single" w:sz="4" w:space="0" w:color="auto"/>
              <w:right w:val="single" w:sz="4" w:space="0" w:color="auto"/>
            </w:tcBorders>
            <w:shd w:val="clear" w:color="auto" w:fill="auto"/>
            <w:noWrap/>
            <w:vAlign w:val="bottom"/>
            <w:hideMark/>
          </w:tcPr>
          <w:p w14:paraId="762C4E89" w14:textId="77777777" w:rsidR="00282FD0" w:rsidRPr="00391BAE" w:rsidRDefault="00282FD0" w:rsidP="00162E56">
            <w:pPr>
              <w:rPr>
                <w:rFonts w:asciiTheme="majorBidi" w:eastAsia="Times New Roman" w:hAnsiTheme="majorBidi" w:cstheme="majorBidi"/>
                <w:color w:val="000000"/>
              </w:rPr>
            </w:pPr>
            <w:r w:rsidRPr="00391BAE">
              <w:rPr>
                <w:rFonts w:asciiTheme="majorBidi" w:eastAsia="Times New Roman" w:hAnsiTheme="majorBidi" w:cstheme="majorBidi"/>
                <w:color w:val="000000"/>
              </w:rPr>
              <w:t>Science Education</w:t>
            </w:r>
          </w:p>
        </w:tc>
      </w:tr>
      <w:tr w:rsidR="00282FD0" w:rsidRPr="00B2611A" w14:paraId="50DDF1B4" w14:textId="77777777" w:rsidTr="00E95A2A">
        <w:trPr>
          <w:trHeight w:val="32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DB2EEB2" w14:textId="77777777" w:rsidR="00282FD0" w:rsidRPr="00391BAE" w:rsidRDefault="00282FD0" w:rsidP="00162E56">
            <w:pPr>
              <w:rPr>
                <w:rFonts w:eastAsia="Times New Roman"/>
                <w:color w:val="000000"/>
              </w:rPr>
            </w:pPr>
            <w:r w:rsidRPr="00391BAE">
              <w:rPr>
                <w:rFonts w:eastAsia="Times New Roman"/>
                <w:color w:val="000000"/>
              </w:rPr>
              <w:t>SOCSCIPTMS</w:t>
            </w:r>
          </w:p>
        </w:tc>
        <w:tc>
          <w:tcPr>
            <w:tcW w:w="6060" w:type="dxa"/>
            <w:tcBorders>
              <w:top w:val="nil"/>
              <w:left w:val="nil"/>
              <w:bottom w:val="single" w:sz="4" w:space="0" w:color="auto"/>
              <w:right w:val="single" w:sz="4" w:space="0" w:color="auto"/>
            </w:tcBorders>
            <w:shd w:val="clear" w:color="auto" w:fill="auto"/>
            <w:noWrap/>
            <w:vAlign w:val="bottom"/>
            <w:hideMark/>
          </w:tcPr>
          <w:p w14:paraId="747BEA71" w14:textId="77777777" w:rsidR="00282FD0" w:rsidRPr="00391BAE" w:rsidRDefault="00282FD0" w:rsidP="00162E56">
            <w:pPr>
              <w:rPr>
                <w:rFonts w:asciiTheme="majorBidi" w:eastAsia="Times New Roman" w:hAnsiTheme="majorBidi" w:cstheme="majorBidi"/>
                <w:color w:val="000000"/>
              </w:rPr>
            </w:pPr>
            <w:r w:rsidRPr="00391BAE">
              <w:rPr>
                <w:rFonts w:asciiTheme="majorBidi" w:eastAsia="Times New Roman" w:hAnsiTheme="majorBidi" w:cstheme="majorBidi"/>
                <w:color w:val="000000"/>
              </w:rPr>
              <w:t>Social Science Education</w:t>
            </w:r>
          </w:p>
        </w:tc>
      </w:tr>
      <w:tr w:rsidR="00E95A2A" w:rsidRPr="00B2611A" w14:paraId="2C94FA69" w14:textId="77777777" w:rsidTr="00E95A2A">
        <w:trPr>
          <w:trHeight w:val="32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D9945" w14:textId="65292934" w:rsidR="00E95A2A" w:rsidRPr="00E95A2A" w:rsidRDefault="00E95A2A" w:rsidP="00162E56">
            <w:pPr>
              <w:rPr>
                <w:rFonts w:eastAsia="Times New Roman"/>
                <w:color w:val="000000"/>
                <w:highlight w:val="yellow"/>
              </w:rPr>
            </w:pPr>
            <w:r w:rsidRPr="00E95A2A">
              <w:rPr>
                <w:rFonts w:eastAsia="Times New Roman"/>
                <w:color w:val="000000"/>
                <w:highlight w:val="yellow"/>
              </w:rPr>
              <w:t>AUTSDPTMS</w:t>
            </w:r>
          </w:p>
        </w:tc>
        <w:tc>
          <w:tcPr>
            <w:tcW w:w="6060" w:type="dxa"/>
            <w:tcBorders>
              <w:top w:val="single" w:sz="4" w:space="0" w:color="auto"/>
              <w:left w:val="nil"/>
              <w:bottom w:val="single" w:sz="4" w:space="0" w:color="auto"/>
              <w:right w:val="single" w:sz="4" w:space="0" w:color="auto"/>
            </w:tcBorders>
            <w:shd w:val="clear" w:color="auto" w:fill="auto"/>
            <w:noWrap/>
            <w:vAlign w:val="bottom"/>
          </w:tcPr>
          <w:p w14:paraId="5F5DCD2C" w14:textId="1F297EF9" w:rsidR="00E95A2A" w:rsidRPr="00E95A2A" w:rsidRDefault="00E95A2A" w:rsidP="00162E56">
            <w:pPr>
              <w:rPr>
                <w:rFonts w:asciiTheme="majorBidi" w:eastAsia="Times New Roman" w:hAnsiTheme="majorBidi" w:cstheme="majorBidi"/>
                <w:color w:val="000000"/>
                <w:highlight w:val="yellow"/>
              </w:rPr>
            </w:pPr>
            <w:r w:rsidRPr="00E95A2A">
              <w:rPr>
                <w:rFonts w:asciiTheme="majorBidi" w:eastAsia="Times New Roman" w:hAnsiTheme="majorBidi" w:cstheme="majorBidi"/>
                <w:color w:val="000000"/>
                <w:highlight w:val="yellow"/>
              </w:rPr>
              <w:t>Autism Spectrum Disorders</w:t>
            </w:r>
          </w:p>
        </w:tc>
      </w:tr>
      <w:tr w:rsidR="00E95A2A" w:rsidRPr="00B2611A" w14:paraId="2A74D3E6" w14:textId="77777777" w:rsidTr="00E95A2A">
        <w:trPr>
          <w:trHeight w:val="32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7576C" w14:textId="05B85083" w:rsidR="00E95A2A" w:rsidRPr="00E95A2A" w:rsidRDefault="00E95A2A" w:rsidP="00162E56">
            <w:pPr>
              <w:rPr>
                <w:rFonts w:eastAsia="Times New Roman"/>
                <w:color w:val="000000"/>
                <w:highlight w:val="yellow"/>
              </w:rPr>
            </w:pPr>
            <w:r w:rsidRPr="00E95A2A">
              <w:rPr>
                <w:rFonts w:eastAsia="Times New Roman"/>
                <w:color w:val="000000"/>
                <w:highlight w:val="yellow"/>
              </w:rPr>
              <w:t>Plan Code Pending</w:t>
            </w:r>
          </w:p>
        </w:tc>
        <w:tc>
          <w:tcPr>
            <w:tcW w:w="6060" w:type="dxa"/>
            <w:tcBorders>
              <w:top w:val="single" w:sz="4" w:space="0" w:color="auto"/>
              <w:left w:val="nil"/>
              <w:bottom w:val="single" w:sz="4" w:space="0" w:color="auto"/>
              <w:right w:val="single" w:sz="4" w:space="0" w:color="auto"/>
            </w:tcBorders>
            <w:shd w:val="clear" w:color="auto" w:fill="auto"/>
            <w:noWrap/>
            <w:vAlign w:val="bottom"/>
          </w:tcPr>
          <w:p w14:paraId="33C1BCCD" w14:textId="179BC7FB" w:rsidR="00E95A2A" w:rsidRPr="00E95A2A" w:rsidRDefault="00E95A2A" w:rsidP="00162E56">
            <w:pPr>
              <w:rPr>
                <w:rFonts w:asciiTheme="majorBidi" w:eastAsia="Times New Roman" w:hAnsiTheme="majorBidi" w:cstheme="majorBidi"/>
                <w:color w:val="000000"/>
                <w:highlight w:val="yellow"/>
              </w:rPr>
            </w:pPr>
            <w:r w:rsidRPr="00E95A2A">
              <w:rPr>
                <w:rFonts w:asciiTheme="majorBidi" w:eastAsia="Times New Roman" w:hAnsiTheme="majorBidi" w:cstheme="majorBidi"/>
                <w:color w:val="000000"/>
                <w:highlight w:val="yellow"/>
              </w:rPr>
              <w:t>Visual Disabilities Studies</w:t>
            </w:r>
          </w:p>
        </w:tc>
      </w:tr>
    </w:tbl>
    <w:p w14:paraId="51763206" w14:textId="77777777" w:rsidR="00282FD0" w:rsidRDefault="00282FD0" w:rsidP="000E660E">
      <w:pPr>
        <w:rPr>
          <w:rFonts w:asciiTheme="majorBidi" w:hAnsiTheme="majorBidi" w:cstheme="majorBidi"/>
        </w:rPr>
      </w:pPr>
    </w:p>
    <w:p w14:paraId="67CABB56" w14:textId="51868B33" w:rsidR="001E2EF9" w:rsidRDefault="007F5BC2" w:rsidP="007F5BC2">
      <w:pPr>
        <w:rPr>
          <w:rFonts w:asciiTheme="majorBidi" w:hAnsiTheme="majorBidi" w:cstheme="majorBidi"/>
        </w:rPr>
      </w:pPr>
      <w:r>
        <w:rPr>
          <w:rFonts w:asciiTheme="majorBidi" w:hAnsiTheme="majorBidi" w:cstheme="majorBidi"/>
        </w:rPr>
        <w:t>The rational for the request to waiver the GRE</w:t>
      </w:r>
      <w:r w:rsidR="000E660E">
        <w:rPr>
          <w:rFonts w:asciiTheme="majorBidi" w:hAnsiTheme="majorBidi" w:cstheme="majorBidi"/>
        </w:rPr>
        <w:t xml:space="preserve"> </w:t>
      </w:r>
      <w:r>
        <w:rPr>
          <w:rFonts w:asciiTheme="majorBidi" w:hAnsiTheme="majorBidi" w:cstheme="majorBidi"/>
        </w:rPr>
        <w:t>includes the following:</w:t>
      </w:r>
    </w:p>
    <w:p w14:paraId="6256D5B4" w14:textId="77777777" w:rsidR="001E2EF9" w:rsidRDefault="001E2EF9" w:rsidP="00457CEF">
      <w:pPr>
        <w:rPr>
          <w:rFonts w:asciiTheme="majorBidi" w:hAnsiTheme="majorBidi" w:cstheme="majorBidi"/>
        </w:rPr>
      </w:pPr>
    </w:p>
    <w:p w14:paraId="2F91A8BC" w14:textId="2499E1BA" w:rsidR="000E660E" w:rsidRDefault="007F5BC2" w:rsidP="007F5BC2">
      <w:pPr>
        <w:pStyle w:val="ListParagraph"/>
        <w:numPr>
          <w:ilvl w:val="0"/>
          <w:numId w:val="2"/>
        </w:numPr>
        <w:rPr>
          <w:rFonts w:asciiTheme="majorBidi" w:hAnsiTheme="majorBidi" w:cstheme="majorBidi"/>
        </w:rPr>
      </w:pPr>
      <w:r>
        <w:rPr>
          <w:rFonts w:asciiTheme="majorBidi" w:hAnsiTheme="majorBidi" w:cstheme="majorBidi"/>
        </w:rPr>
        <w:t>In terms of the</w:t>
      </w:r>
      <w:r w:rsidR="000E660E">
        <w:rPr>
          <w:rFonts w:asciiTheme="majorBidi" w:hAnsiTheme="majorBidi" w:cstheme="majorBidi"/>
        </w:rPr>
        <w:t xml:space="preserve"> </w:t>
      </w:r>
      <w:r>
        <w:rPr>
          <w:rFonts w:asciiTheme="majorBidi" w:hAnsiTheme="majorBidi" w:cstheme="majorBidi"/>
        </w:rPr>
        <w:t>o</w:t>
      </w:r>
      <w:r w:rsidRPr="00304F0C">
        <w:rPr>
          <w:rFonts w:asciiTheme="majorBidi" w:hAnsiTheme="majorBidi" w:cstheme="majorBidi"/>
        </w:rPr>
        <w:t xml:space="preserve">n-line, </w:t>
      </w:r>
      <w:r>
        <w:rPr>
          <w:rFonts w:asciiTheme="majorBidi" w:hAnsiTheme="majorBidi" w:cstheme="majorBidi"/>
        </w:rPr>
        <w:t>p</w:t>
      </w:r>
      <w:r w:rsidRPr="00304F0C">
        <w:rPr>
          <w:rFonts w:asciiTheme="majorBidi" w:hAnsiTheme="majorBidi" w:cstheme="majorBidi"/>
        </w:rPr>
        <w:t>art-</w:t>
      </w:r>
      <w:r>
        <w:rPr>
          <w:rFonts w:asciiTheme="majorBidi" w:hAnsiTheme="majorBidi" w:cstheme="majorBidi"/>
        </w:rPr>
        <w:t>t</w:t>
      </w:r>
      <w:r w:rsidRPr="00304F0C">
        <w:rPr>
          <w:rFonts w:asciiTheme="majorBidi" w:hAnsiTheme="majorBidi" w:cstheme="majorBidi"/>
        </w:rPr>
        <w:t>ime</w:t>
      </w:r>
      <w:r>
        <w:rPr>
          <w:rFonts w:asciiTheme="majorBidi" w:hAnsiTheme="majorBidi" w:cstheme="majorBidi"/>
        </w:rPr>
        <w:t>, online</w:t>
      </w:r>
      <w:r w:rsidR="000E660E">
        <w:rPr>
          <w:rFonts w:asciiTheme="majorBidi" w:hAnsiTheme="majorBidi" w:cstheme="majorBidi"/>
        </w:rPr>
        <w:t xml:space="preserve"> MS degree program:</w:t>
      </w:r>
    </w:p>
    <w:p w14:paraId="20D070F2" w14:textId="09D750E0" w:rsidR="000E660E" w:rsidRDefault="00F72FAD" w:rsidP="000E660E">
      <w:pPr>
        <w:pStyle w:val="ListParagraph"/>
        <w:numPr>
          <w:ilvl w:val="1"/>
          <w:numId w:val="2"/>
        </w:numPr>
        <w:rPr>
          <w:rFonts w:asciiTheme="majorBidi" w:hAnsiTheme="majorBidi" w:cstheme="majorBidi"/>
        </w:rPr>
      </w:pPr>
      <w:r>
        <w:rPr>
          <w:rFonts w:asciiTheme="majorBidi" w:hAnsiTheme="majorBidi" w:cstheme="majorBidi"/>
        </w:rPr>
        <w:t>A</w:t>
      </w:r>
      <w:r w:rsidR="000E660E">
        <w:rPr>
          <w:rFonts w:asciiTheme="majorBidi" w:hAnsiTheme="majorBidi" w:cstheme="majorBidi"/>
        </w:rPr>
        <w:t xml:space="preserve"> number of our strongest competitors do not require the GRE for applications.</w:t>
      </w:r>
    </w:p>
    <w:p w14:paraId="2AB5746D" w14:textId="563E043D" w:rsidR="000E660E" w:rsidRPr="000E660E" w:rsidRDefault="007F5BC2" w:rsidP="007F5BC2">
      <w:pPr>
        <w:pStyle w:val="ListParagraph"/>
        <w:numPr>
          <w:ilvl w:val="1"/>
          <w:numId w:val="2"/>
        </w:numPr>
        <w:rPr>
          <w:rFonts w:asciiTheme="majorBidi" w:hAnsiTheme="majorBidi" w:cstheme="majorBidi"/>
        </w:rPr>
      </w:pPr>
      <w:r>
        <w:rPr>
          <w:rFonts w:asciiTheme="majorBidi" w:hAnsiTheme="majorBidi" w:cstheme="majorBidi"/>
        </w:rPr>
        <w:t xml:space="preserve">The inclusion of the </w:t>
      </w:r>
      <w:r w:rsidRPr="000E660E">
        <w:rPr>
          <w:rFonts w:asciiTheme="majorBidi" w:hAnsiTheme="majorBidi" w:cstheme="majorBidi"/>
        </w:rPr>
        <w:t xml:space="preserve">GRE </w:t>
      </w:r>
      <w:r>
        <w:rPr>
          <w:rFonts w:asciiTheme="majorBidi" w:hAnsiTheme="majorBidi" w:cstheme="majorBidi"/>
        </w:rPr>
        <w:t xml:space="preserve">as a requirement for admissions </w:t>
      </w:r>
      <w:r w:rsidR="000E660E" w:rsidRPr="000E660E">
        <w:rPr>
          <w:rFonts w:asciiTheme="majorBidi" w:hAnsiTheme="majorBidi" w:cstheme="majorBidi"/>
        </w:rPr>
        <w:t>results in a less diverse application pool.</w:t>
      </w:r>
    </w:p>
    <w:p w14:paraId="6E648332" w14:textId="4986C2BE" w:rsidR="000E660E" w:rsidRDefault="000E660E" w:rsidP="000E660E">
      <w:pPr>
        <w:pStyle w:val="ListParagraph"/>
        <w:numPr>
          <w:ilvl w:val="0"/>
          <w:numId w:val="2"/>
        </w:numPr>
        <w:rPr>
          <w:rFonts w:asciiTheme="majorBidi" w:hAnsiTheme="majorBidi" w:cstheme="majorBidi"/>
        </w:rPr>
      </w:pPr>
      <w:r>
        <w:rPr>
          <w:rFonts w:asciiTheme="majorBidi" w:hAnsiTheme="majorBidi" w:cstheme="majorBidi"/>
        </w:rPr>
        <w:t xml:space="preserve"> In terms of the graduate portion of</w:t>
      </w:r>
      <w:r w:rsidR="00282FD0">
        <w:rPr>
          <w:rFonts w:asciiTheme="majorBidi" w:hAnsiTheme="majorBidi" w:cstheme="majorBidi"/>
        </w:rPr>
        <w:t xml:space="preserve"> the five</w:t>
      </w:r>
      <w:r>
        <w:rPr>
          <w:rFonts w:asciiTheme="majorBidi" w:hAnsiTheme="majorBidi" w:cstheme="majorBidi"/>
        </w:rPr>
        <w:t xml:space="preserve"> combined degree programs:</w:t>
      </w:r>
    </w:p>
    <w:p w14:paraId="55377777" w14:textId="2F228263" w:rsidR="000E660E" w:rsidRPr="001E2EF9" w:rsidRDefault="00E646F8" w:rsidP="00200319">
      <w:pPr>
        <w:pStyle w:val="ListParagraph"/>
        <w:numPr>
          <w:ilvl w:val="1"/>
          <w:numId w:val="2"/>
        </w:numPr>
        <w:rPr>
          <w:rFonts w:asciiTheme="majorBidi" w:hAnsiTheme="majorBidi" w:cstheme="majorBidi"/>
        </w:rPr>
      </w:pPr>
      <w:r>
        <w:rPr>
          <w:rFonts w:asciiTheme="majorBidi" w:hAnsiTheme="majorBidi" w:cstheme="majorBidi"/>
        </w:rPr>
        <w:lastRenderedPageBreak/>
        <w:t>As</w:t>
      </w:r>
      <w:r w:rsidR="00200319">
        <w:rPr>
          <w:rFonts w:asciiTheme="majorBidi" w:hAnsiTheme="majorBidi" w:cstheme="majorBidi"/>
        </w:rPr>
        <w:t xml:space="preserve"> required in State of Florida R</w:t>
      </w:r>
      <w:r>
        <w:rPr>
          <w:rFonts w:asciiTheme="majorBidi" w:hAnsiTheme="majorBidi" w:cstheme="majorBidi"/>
        </w:rPr>
        <w:t>ule, e</w:t>
      </w:r>
      <w:r w:rsidR="00F72FAD">
        <w:rPr>
          <w:rFonts w:asciiTheme="majorBidi" w:hAnsiTheme="majorBidi" w:cstheme="majorBidi"/>
        </w:rPr>
        <w:t xml:space="preserve">ntry into </w:t>
      </w:r>
      <w:r w:rsidR="00200319">
        <w:rPr>
          <w:rFonts w:asciiTheme="majorBidi" w:hAnsiTheme="majorBidi" w:cstheme="majorBidi"/>
        </w:rPr>
        <w:t>initial teacher certification programs (which includes the BS/MS C&amp;I c</w:t>
      </w:r>
      <w:r w:rsidR="00F72FAD">
        <w:rPr>
          <w:rFonts w:asciiTheme="majorBidi" w:hAnsiTheme="majorBidi" w:cstheme="majorBidi"/>
        </w:rPr>
        <w:t>ombined degree program</w:t>
      </w:r>
      <w:r w:rsidR="00200319">
        <w:rPr>
          <w:rFonts w:asciiTheme="majorBidi" w:hAnsiTheme="majorBidi" w:cstheme="majorBidi"/>
        </w:rPr>
        <w:t>)</w:t>
      </w:r>
      <w:r w:rsidR="00F72FAD">
        <w:rPr>
          <w:rFonts w:asciiTheme="majorBidi" w:hAnsiTheme="majorBidi" w:cstheme="majorBidi"/>
        </w:rPr>
        <w:t xml:space="preserve"> requires </w:t>
      </w:r>
      <w:r w:rsidR="00200319">
        <w:rPr>
          <w:rFonts w:asciiTheme="majorBidi" w:hAnsiTheme="majorBidi" w:cstheme="majorBidi"/>
        </w:rPr>
        <w:t xml:space="preserve">students to pass </w:t>
      </w:r>
      <w:r w:rsidR="00F72FAD">
        <w:rPr>
          <w:rFonts w:asciiTheme="majorBidi" w:hAnsiTheme="majorBidi" w:cstheme="majorBidi"/>
        </w:rPr>
        <w:t xml:space="preserve">the General Knowledge Portion of the Florida Certification Teacher </w:t>
      </w:r>
      <w:r w:rsidR="00200319">
        <w:rPr>
          <w:rFonts w:asciiTheme="majorBidi" w:hAnsiTheme="majorBidi" w:cstheme="majorBidi"/>
        </w:rPr>
        <w:t>Examination. The</w:t>
      </w:r>
      <w:r w:rsidR="0026338D">
        <w:rPr>
          <w:rFonts w:asciiTheme="majorBidi" w:hAnsiTheme="majorBidi" w:cstheme="majorBidi"/>
        </w:rPr>
        <w:t xml:space="preserve"> S</w:t>
      </w:r>
      <w:r w:rsidR="00F72FAD">
        <w:rPr>
          <w:rFonts w:asciiTheme="majorBidi" w:hAnsiTheme="majorBidi" w:cstheme="majorBidi"/>
        </w:rPr>
        <w:t>tate</w:t>
      </w:r>
      <w:r w:rsidR="0026338D">
        <w:rPr>
          <w:rFonts w:asciiTheme="majorBidi" w:hAnsiTheme="majorBidi" w:cstheme="majorBidi"/>
        </w:rPr>
        <w:t xml:space="preserve"> of Florida Department of Education recognizes </w:t>
      </w:r>
      <w:r w:rsidR="00200319">
        <w:rPr>
          <w:rFonts w:asciiTheme="majorBidi" w:hAnsiTheme="majorBidi" w:cstheme="majorBidi"/>
        </w:rPr>
        <w:t>the General Knowledge Examination to be</w:t>
      </w:r>
      <w:r w:rsidR="0026338D">
        <w:rPr>
          <w:rFonts w:asciiTheme="majorBidi" w:hAnsiTheme="majorBidi" w:cstheme="majorBidi"/>
        </w:rPr>
        <w:t xml:space="preserve"> equivalent to the GRE.  </w:t>
      </w:r>
    </w:p>
    <w:p w14:paraId="6781BBE4" w14:textId="77777777" w:rsidR="001E2EF9" w:rsidRDefault="001E2EF9" w:rsidP="00457CEF">
      <w:pPr>
        <w:rPr>
          <w:rFonts w:asciiTheme="majorBidi" w:hAnsiTheme="majorBidi" w:cstheme="majorBidi"/>
          <w:b/>
          <w:bCs/>
        </w:rPr>
      </w:pPr>
    </w:p>
    <w:p w14:paraId="3D5C68E1" w14:textId="4BB0DD08" w:rsidR="001E2EF9" w:rsidRDefault="001E2EF9" w:rsidP="00200319">
      <w:pPr>
        <w:rPr>
          <w:rFonts w:asciiTheme="majorBidi" w:hAnsiTheme="majorBidi" w:cstheme="majorBidi"/>
        </w:rPr>
      </w:pPr>
      <w:r>
        <w:rPr>
          <w:rFonts w:asciiTheme="majorBidi" w:hAnsiTheme="majorBidi" w:cstheme="majorBidi"/>
        </w:rPr>
        <w:t xml:space="preserve">These changes will help </w:t>
      </w:r>
      <w:r w:rsidR="00200319">
        <w:rPr>
          <w:rFonts w:asciiTheme="majorBidi" w:hAnsiTheme="majorBidi" w:cstheme="majorBidi"/>
        </w:rPr>
        <w:t xml:space="preserve">the faculty of the C&amp;I degree program to achieve </w:t>
      </w:r>
      <w:r>
        <w:rPr>
          <w:rFonts w:asciiTheme="majorBidi" w:hAnsiTheme="majorBidi" w:cstheme="majorBidi"/>
        </w:rPr>
        <w:t>the following goals:</w:t>
      </w:r>
    </w:p>
    <w:p w14:paraId="1D304F2A" w14:textId="153149EB" w:rsidR="001E2EF9" w:rsidRDefault="001E2EF9" w:rsidP="001E2EF9">
      <w:pPr>
        <w:pStyle w:val="ListParagraph"/>
        <w:numPr>
          <w:ilvl w:val="0"/>
          <w:numId w:val="2"/>
        </w:numPr>
        <w:rPr>
          <w:rFonts w:asciiTheme="majorBidi" w:hAnsiTheme="majorBidi" w:cstheme="majorBidi"/>
        </w:rPr>
      </w:pPr>
      <w:r>
        <w:rPr>
          <w:rFonts w:asciiTheme="majorBidi" w:hAnsiTheme="majorBidi" w:cstheme="majorBidi"/>
        </w:rPr>
        <w:t xml:space="preserve">Increase the applicant pool applying for the </w:t>
      </w:r>
      <w:r w:rsidR="007F5BC2">
        <w:rPr>
          <w:rFonts w:asciiTheme="majorBidi" w:hAnsiTheme="majorBidi" w:cstheme="majorBidi"/>
        </w:rPr>
        <w:t xml:space="preserve">part-time, </w:t>
      </w:r>
      <w:r>
        <w:rPr>
          <w:rFonts w:asciiTheme="majorBidi" w:hAnsiTheme="majorBidi" w:cstheme="majorBidi"/>
        </w:rPr>
        <w:t>online MS in Curriculum and Instruction, thereby allowing the FSU play a more active role in the support and professional development of a more diverse pool of educators.</w:t>
      </w:r>
    </w:p>
    <w:p w14:paraId="7E6B30F9" w14:textId="5F4E91A1" w:rsidR="000E660E" w:rsidRDefault="001E2EF9" w:rsidP="000E660E">
      <w:pPr>
        <w:pStyle w:val="ListParagraph"/>
        <w:numPr>
          <w:ilvl w:val="0"/>
          <w:numId w:val="2"/>
        </w:numPr>
        <w:rPr>
          <w:rFonts w:asciiTheme="majorBidi" w:hAnsiTheme="majorBidi" w:cstheme="majorBidi"/>
        </w:rPr>
      </w:pPr>
      <w:r>
        <w:rPr>
          <w:rFonts w:asciiTheme="majorBidi" w:hAnsiTheme="majorBidi" w:cstheme="majorBidi"/>
        </w:rPr>
        <w:t>Help eliminate</w:t>
      </w:r>
      <w:r w:rsidR="00AE4C33">
        <w:rPr>
          <w:rFonts w:asciiTheme="majorBidi" w:hAnsiTheme="majorBidi" w:cstheme="majorBidi"/>
        </w:rPr>
        <w:t xml:space="preserve"> un</w:t>
      </w:r>
      <w:r w:rsidR="00F72FAD">
        <w:rPr>
          <w:rFonts w:asciiTheme="majorBidi" w:hAnsiTheme="majorBidi" w:cstheme="majorBidi"/>
        </w:rPr>
        <w:t>ne</w:t>
      </w:r>
      <w:r w:rsidR="00AE4C33">
        <w:rPr>
          <w:rFonts w:asciiTheme="majorBidi" w:hAnsiTheme="majorBidi" w:cstheme="majorBidi"/>
        </w:rPr>
        <w:t xml:space="preserve">cessary hardships </w:t>
      </w:r>
      <w:r w:rsidR="000E660E">
        <w:rPr>
          <w:rFonts w:asciiTheme="majorBidi" w:hAnsiTheme="majorBidi" w:cstheme="majorBidi"/>
        </w:rPr>
        <w:t>for</w:t>
      </w:r>
      <w:r w:rsidR="00AE4C33">
        <w:rPr>
          <w:rFonts w:asciiTheme="majorBidi" w:hAnsiTheme="majorBidi" w:cstheme="majorBidi"/>
        </w:rPr>
        <w:t xml:space="preserve"> </w:t>
      </w:r>
      <w:r w:rsidR="000E660E">
        <w:rPr>
          <w:rFonts w:asciiTheme="majorBidi" w:hAnsiTheme="majorBidi" w:cstheme="majorBidi"/>
        </w:rPr>
        <w:t>undergraduate teacher education students as they enter the graduate portion of their combined degree programs</w:t>
      </w:r>
      <w:r w:rsidR="00F72FAD">
        <w:rPr>
          <w:rFonts w:asciiTheme="majorBidi" w:hAnsiTheme="majorBidi" w:cstheme="majorBidi"/>
        </w:rPr>
        <w:t>, thereby reducing possible program bottlenecks around the costs and timing of the examination and decreasing program attrition</w:t>
      </w:r>
      <w:r w:rsidR="000E660E">
        <w:rPr>
          <w:rFonts w:asciiTheme="majorBidi" w:hAnsiTheme="majorBidi" w:cstheme="majorBidi"/>
        </w:rPr>
        <w:t xml:space="preserve">. </w:t>
      </w:r>
    </w:p>
    <w:p w14:paraId="293381BA" w14:textId="77777777" w:rsidR="000E660E" w:rsidRDefault="000E660E" w:rsidP="00F72FAD">
      <w:pPr>
        <w:pStyle w:val="ListParagraph"/>
        <w:rPr>
          <w:rFonts w:asciiTheme="majorBidi" w:hAnsiTheme="majorBidi" w:cstheme="majorBidi"/>
        </w:rPr>
      </w:pPr>
    </w:p>
    <w:p w14:paraId="0ECB5441" w14:textId="2F2773B3" w:rsidR="00F72FAD" w:rsidRDefault="00F72FAD" w:rsidP="00EF5F5C">
      <w:pPr>
        <w:jc w:val="center"/>
        <w:rPr>
          <w:rFonts w:asciiTheme="majorBidi" w:hAnsiTheme="majorBidi" w:cstheme="majorBidi"/>
          <w:b/>
          <w:bCs/>
        </w:rPr>
      </w:pPr>
      <w:r>
        <w:rPr>
          <w:rFonts w:asciiTheme="majorBidi" w:hAnsiTheme="majorBidi" w:cstheme="majorBidi"/>
          <w:b/>
          <w:bCs/>
        </w:rPr>
        <w:t>Background</w:t>
      </w:r>
    </w:p>
    <w:p w14:paraId="296BFF22" w14:textId="77777777" w:rsidR="00F72FAD" w:rsidRDefault="00F72FAD" w:rsidP="00304F0C">
      <w:pPr>
        <w:rPr>
          <w:rFonts w:asciiTheme="majorBidi" w:hAnsiTheme="majorBidi" w:cstheme="majorBidi"/>
          <w:b/>
          <w:bCs/>
        </w:rPr>
      </w:pPr>
    </w:p>
    <w:p w14:paraId="25200AF8" w14:textId="4D92340C" w:rsidR="007F5BC2" w:rsidRPr="00236D69" w:rsidRDefault="007F5BC2" w:rsidP="00236D69">
      <w:pPr>
        <w:rPr>
          <w:rFonts w:asciiTheme="majorBidi" w:hAnsiTheme="majorBidi" w:cstheme="majorBidi"/>
          <w:b/>
          <w:bCs/>
        </w:rPr>
      </w:pPr>
      <w:r>
        <w:rPr>
          <w:rFonts w:asciiTheme="majorBidi" w:hAnsiTheme="majorBidi" w:cstheme="majorBidi"/>
          <w:b/>
          <w:bCs/>
          <w:i/>
          <w:iCs/>
        </w:rPr>
        <w:t xml:space="preserve">Part-time </w:t>
      </w:r>
      <w:r w:rsidR="006D7D27" w:rsidRPr="00304F0C">
        <w:rPr>
          <w:rFonts w:asciiTheme="majorBidi" w:hAnsiTheme="majorBidi" w:cstheme="majorBidi"/>
          <w:b/>
          <w:bCs/>
          <w:i/>
          <w:iCs/>
        </w:rPr>
        <w:t>On-line MS in Curriculum &amp; Instruction</w:t>
      </w:r>
    </w:p>
    <w:p w14:paraId="4616BC6C" w14:textId="02CCC358" w:rsidR="00F76FFA" w:rsidRDefault="007F5BC2" w:rsidP="00CF016D">
      <w:pPr>
        <w:rPr>
          <w:rFonts w:asciiTheme="majorBidi" w:hAnsiTheme="majorBidi" w:cstheme="majorBidi"/>
        </w:rPr>
      </w:pPr>
      <w:r>
        <w:rPr>
          <w:rFonts w:asciiTheme="majorBidi" w:hAnsiTheme="majorBidi" w:cstheme="majorBidi"/>
        </w:rPr>
        <w:t>The part-time, online MS in curriculum and instruction has been designed to support the continuing professional development of practicing educators.  This target audience accounts for the part-time nature of the degree, as full</w:t>
      </w:r>
      <w:r w:rsidR="00640CED">
        <w:rPr>
          <w:rFonts w:asciiTheme="majorBidi" w:hAnsiTheme="majorBidi" w:cstheme="majorBidi"/>
        </w:rPr>
        <w:t>-</w:t>
      </w:r>
      <w:r>
        <w:rPr>
          <w:rFonts w:asciiTheme="majorBidi" w:hAnsiTheme="majorBidi" w:cstheme="majorBidi"/>
        </w:rPr>
        <w:t>time professionals find it diffic</w:t>
      </w:r>
      <w:r w:rsidR="00F76FFA">
        <w:rPr>
          <w:rFonts w:asciiTheme="majorBidi" w:hAnsiTheme="majorBidi" w:cstheme="majorBidi"/>
        </w:rPr>
        <w:t>ult to pursue a graduate degree on a f</w:t>
      </w:r>
      <w:r>
        <w:rPr>
          <w:rFonts w:asciiTheme="majorBidi" w:hAnsiTheme="majorBidi" w:cstheme="majorBidi"/>
        </w:rPr>
        <w:t>ull time</w:t>
      </w:r>
      <w:r w:rsidR="00F76FFA">
        <w:rPr>
          <w:rFonts w:asciiTheme="majorBidi" w:hAnsiTheme="majorBidi" w:cstheme="majorBidi"/>
        </w:rPr>
        <w:t xml:space="preserve"> basis. </w:t>
      </w:r>
      <w:r w:rsidR="00770EEE">
        <w:rPr>
          <w:rFonts w:asciiTheme="majorBidi" w:hAnsiTheme="majorBidi" w:cstheme="majorBidi"/>
        </w:rPr>
        <w:t>Courses</w:t>
      </w:r>
      <w:r>
        <w:rPr>
          <w:rFonts w:asciiTheme="majorBidi" w:hAnsiTheme="majorBidi" w:cstheme="majorBidi"/>
        </w:rPr>
        <w:t xml:space="preserve"> within this degree require educators to </w:t>
      </w:r>
      <w:r w:rsidR="00F76FFA">
        <w:rPr>
          <w:rFonts w:asciiTheme="majorBidi" w:hAnsiTheme="majorBidi" w:cstheme="majorBidi"/>
        </w:rPr>
        <w:t xml:space="preserve">use the findings of research to reflect upon and hone aspects of </w:t>
      </w:r>
      <w:r>
        <w:rPr>
          <w:rFonts w:asciiTheme="majorBidi" w:hAnsiTheme="majorBidi" w:cstheme="majorBidi"/>
        </w:rPr>
        <w:t xml:space="preserve">their teaching practice to </w:t>
      </w:r>
      <w:r w:rsidR="00F76FFA">
        <w:rPr>
          <w:rFonts w:asciiTheme="majorBidi" w:hAnsiTheme="majorBidi" w:cstheme="majorBidi"/>
        </w:rPr>
        <w:t xml:space="preserve">as a central component for course activities.  </w:t>
      </w:r>
    </w:p>
    <w:p w14:paraId="7CB086EE" w14:textId="77777777" w:rsidR="00CF016D" w:rsidRDefault="00CF016D" w:rsidP="00CF016D">
      <w:pPr>
        <w:rPr>
          <w:rFonts w:asciiTheme="majorBidi" w:hAnsiTheme="majorBidi" w:cstheme="majorBidi"/>
        </w:rPr>
      </w:pPr>
    </w:p>
    <w:p w14:paraId="22F588ED" w14:textId="31688FA2" w:rsidR="00F72FAD" w:rsidRPr="00304F0C" w:rsidRDefault="00F72FAD" w:rsidP="00CF016D">
      <w:pPr>
        <w:rPr>
          <w:rFonts w:asciiTheme="majorBidi" w:hAnsiTheme="majorBidi" w:cstheme="majorBidi"/>
        </w:rPr>
      </w:pPr>
      <w:r w:rsidRPr="00304F0C">
        <w:rPr>
          <w:rFonts w:asciiTheme="majorBidi" w:hAnsiTheme="majorBidi" w:cstheme="majorBidi"/>
        </w:rPr>
        <w:t xml:space="preserve">Within the state of Florida, of the programs that offer a MS in Curriculum and Instruction on-line (or a closely associated degree), </w:t>
      </w:r>
      <w:r w:rsidR="00054865">
        <w:rPr>
          <w:rFonts w:asciiTheme="majorBidi" w:hAnsiTheme="majorBidi" w:cstheme="majorBidi"/>
        </w:rPr>
        <w:t>one</w:t>
      </w:r>
      <w:r w:rsidRPr="00304F0C">
        <w:rPr>
          <w:rFonts w:asciiTheme="majorBidi" w:hAnsiTheme="majorBidi" w:cstheme="majorBidi"/>
        </w:rPr>
        <w:t xml:space="preserve"> do</w:t>
      </w:r>
      <w:r w:rsidR="00054865">
        <w:rPr>
          <w:rFonts w:asciiTheme="majorBidi" w:hAnsiTheme="majorBidi" w:cstheme="majorBidi"/>
        </w:rPr>
        <w:t>es</w:t>
      </w:r>
      <w:r w:rsidRPr="00304F0C">
        <w:rPr>
          <w:rFonts w:asciiTheme="majorBidi" w:hAnsiTheme="majorBidi" w:cstheme="majorBidi"/>
        </w:rPr>
        <w:t xml:space="preserve"> not require a GRE as part of the admissions criteria for their online </w:t>
      </w:r>
      <w:r>
        <w:rPr>
          <w:rFonts w:asciiTheme="majorBidi" w:hAnsiTheme="majorBidi" w:cstheme="majorBidi"/>
        </w:rPr>
        <w:t>master’s degree</w:t>
      </w:r>
      <w:r w:rsidRPr="00304F0C">
        <w:rPr>
          <w:rFonts w:asciiTheme="majorBidi" w:hAnsiTheme="majorBidi" w:cstheme="majorBidi"/>
        </w:rPr>
        <w:t xml:space="preserve"> program</w:t>
      </w:r>
      <w:r>
        <w:rPr>
          <w:rFonts w:asciiTheme="majorBidi" w:hAnsiTheme="majorBidi" w:cstheme="majorBidi"/>
        </w:rPr>
        <w:t>s</w:t>
      </w:r>
      <w:r w:rsidRPr="00304F0C">
        <w:rPr>
          <w:rFonts w:asciiTheme="majorBidi" w:hAnsiTheme="majorBidi" w:cstheme="majorBidi"/>
        </w:rPr>
        <w:t>: Florida Internationa</w:t>
      </w:r>
      <w:r w:rsidR="00640CED">
        <w:rPr>
          <w:rFonts w:asciiTheme="majorBidi" w:hAnsiTheme="majorBidi" w:cstheme="majorBidi"/>
        </w:rPr>
        <w:t>l</w:t>
      </w:r>
      <w:r w:rsidRPr="00304F0C">
        <w:rPr>
          <w:rFonts w:asciiTheme="majorBidi" w:hAnsiTheme="majorBidi" w:cstheme="majorBidi"/>
        </w:rPr>
        <w:t>.</w:t>
      </w:r>
      <w:r>
        <w:t xml:space="preserve">  An additional institution, the University of West Florida, commonly waives </w:t>
      </w:r>
      <w:r w:rsidRPr="00304F0C">
        <w:rPr>
          <w:rFonts w:asciiTheme="majorBidi" w:hAnsiTheme="majorBidi" w:cstheme="majorBidi"/>
        </w:rPr>
        <w:t>the GRE for applications for admission to their pro</w:t>
      </w:r>
      <w:r w:rsidR="00F76FFA">
        <w:rPr>
          <w:rFonts w:asciiTheme="majorBidi" w:hAnsiTheme="majorBidi" w:cstheme="majorBidi"/>
        </w:rPr>
        <w:t xml:space="preserve">gram.  That said, two remaining </w:t>
      </w:r>
      <w:r w:rsidRPr="00304F0C">
        <w:rPr>
          <w:rFonts w:asciiTheme="majorBidi" w:hAnsiTheme="majorBidi" w:cstheme="majorBidi"/>
        </w:rPr>
        <w:t xml:space="preserve">institutions that do offer </w:t>
      </w:r>
      <w:r>
        <w:rPr>
          <w:rFonts w:asciiTheme="majorBidi" w:hAnsiTheme="majorBidi" w:cstheme="majorBidi"/>
        </w:rPr>
        <w:t xml:space="preserve">an </w:t>
      </w:r>
      <w:r w:rsidRPr="00304F0C">
        <w:rPr>
          <w:rFonts w:asciiTheme="majorBidi" w:hAnsiTheme="majorBidi" w:cstheme="majorBidi"/>
        </w:rPr>
        <w:t xml:space="preserve">online </w:t>
      </w:r>
      <w:r>
        <w:rPr>
          <w:rFonts w:asciiTheme="majorBidi" w:hAnsiTheme="majorBidi" w:cstheme="majorBidi"/>
        </w:rPr>
        <w:t xml:space="preserve">Master’s </w:t>
      </w:r>
      <w:r w:rsidRPr="00304F0C">
        <w:rPr>
          <w:rFonts w:asciiTheme="majorBidi" w:hAnsiTheme="majorBidi" w:cstheme="majorBidi"/>
        </w:rPr>
        <w:t>in Curriculum and Instruction</w:t>
      </w:r>
      <w:r>
        <w:rPr>
          <w:rFonts w:asciiTheme="majorBidi" w:hAnsiTheme="majorBidi" w:cstheme="majorBidi"/>
        </w:rPr>
        <w:t>,</w:t>
      </w:r>
      <w:r w:rsidRPr="00304F0C">
        <w:rPr>
          <w:rFonts w:asciiTheme="majorBidi" w:hAnsiTheme="majorBidi" w:cstheme="majorBidi"/>
        </w:rPr>
        <w:t xml:space="preserve"> </w:t>
      </w:r>
      <w:r>
        <w:rPr>
          <w:rFonts w:asciiTheme="majorBidi" w:hAnsiTheme="majorBidi" w:cstheme="majorBidi"/>
        </w:rPr>
        <w:t>t</w:t>
      </w:r>
      <w:r w:rsidRPr="00304F0C">
        <w:rPr>
          <w:rFonts w:asciiTheme="majorBidi" w:hAnsiTheme="majorBidi" w:cstheme="majorBidi"/>
        </w:rPr>
        <w:t xml:space="preserve">he </w:t>
      </w:r>
      <w:r>
        <w:rPr>
          <w:rFonts w:asciiTheme="majorBidi" w:hAnsiTheme="majorBidi" w:cstheme="majorBidi"/>
        </w:rPr>
        <w:t>U</w:t>
      </w:r>
      <w:r w:rsidRPr="00304F0C">
        <w:rPr>
          <w:rFonts w:asciiTheme="majorBidi" w:hAnsiTheme="majorBidi" w:cstheme="majorBidi"/>
        </w:rPr>
        <w:t>niversity of Florida and Florida Atlantic University</w:t>
      </w:r>
      <w:r>
        <w:rPr>
          <w:rFonts w:asciiTheme="majorBidi" w:hAnsiTheme="majorBidi" w:cstheme="majorBidi"/>
        </w:rPr>
        <w:t>, continue to require the GRE for admission.</w:t>
      </w:r>
    </w:p>
    <w:p w14:paraId="1B355119" w14:textId="77777777" w:rsidR="00CF016D" w:rsidRDefault="00CF016D" w:rsidP="00CF016D">
      <w:pPr>
        <w:rPr>
          <w:rFonts w:asciiTheme="majorBidi" w:hAnsiTheme="majorBidi" w:cstheme="majorBidi"/>
        </w:rPr>
      </w:pPr>
    </w:p>
    <w:p w14:paraId="00999989" w14:textId="77777777" w:rsidR="00640CED" w:rsidRPr="00DE7273" w:rsidRDefault="00F76FFA" w:rsidP="00640CED">
      <w:r>
        <w:rPr>
          <w:rFonts w:asciiTheme="majorBidi" w:hAnsiTheme="majorBidi" w:cstheme="majorBidi"/>
        </w:rPr>
        <w:t>Out of the state of Florida, a</w:t>
      </w:r>
      <w:r w:rsidR="00F72FAD" w:rsidRPr="00304F0C">
        <w:rPr>
          <w:rFonts w:asciiTheme="majorBidi" w:hAnsiTheme="majorBidi" w:cstheme="majorBidi"/>
        </w:rPr>
        <w:t xml:space="preserve"> number of our close competitor</w:t>
      </w:r>
      <w:r w:rsidR="00F72FAD">
        <w:rPr>
          <w:rFonts w:asciiTheme="majorBidi" w:hAnsiTheme="majorBidi" w:cstheme="majorBidi"/>
        </w:rPr>
        <w:t>s offering programs</w:t>
      </w:r>
      <w:r>
        <w:rPr>
          <w:rFonts w:asciiTheme="majorBidi" w:hAnsiTheme="majorBidi" w:cstheme="majorBidi"/>
        </w:rPr>
        <w:t xml:space="preserve"> for practicing teachers and ones that teachers in Florida </w:t>
      </w:r>
      <w:r w:rsidR="00F72FAD" w:rsidRPr="00304F0C">
        <w:rPr>
          <w:rFonts w:asciiTheme="majorBidi" w:hAnsiTheme="majorBidi" w:cstheme="majorBidi"/>
        </w:rPr>
        <w:t xml:space="preserve">often select to pursue their </w:t>
      </w:r>
      <w:r w:rsidR="00F72FAD">
        <w:rPr>
          <w:rFonts w:asciiTheme="majorBidi" w:hAnsiTheme="majorBidi" w:cstheme="majorBidi"/>
        </w:rPr>
        <w:t>o</w:t>
      </w:r>
      <w:r w:rsidR="00F72FAD" w:rsidRPr="00304F0C">
        <w:rPr>
          <w:rFonts w:asciiTheme="majorBidi" w:hAnsiTheme="majorBidi" w:cstheme="majorBidi"/>
        </w:rPr>
        <w:t>nline M</w:t>
      </w:r>
      <w:r w:rsidR="00F72FAD">
        <w:rPr>
          <w:rFonts w:asciiTheme="majorBidi" w:hAnsiTheme="majorBidi" w:cstheme="majorBidi"/>
        </w:rPr>
        <w:t xml:space="preserve">aster’s </w:t>
      </w:r>
      <w:r>
        <w:rPr>
          <w:rFonts w:asciiTheme="majorBidi" w:hAnsiTheme="majorBidi" w:cstheme="majorBidi"/>
        </w:rPr>
        <w:t xml:space="preserve">in Curriculum &amp; Instruction </w:t>
      </w:r>
      <w:r w:rsidR="00F72FAD" w:rsidRPr="00304F0C">
        <w:rPr>
          <w:rFonts w:asciiTheme="majorBidi" w:hAnsiTheme="majorBidi" w:cstheme="majorBidi"/>
        </w:rPr>
        <w:t xml:space="preserve">do not require a </w:t>
      </w:r>
      <w:r>
        <w:rPr>
          <w:rFonts w:asciiTheme="majorBidi" w:hAnsiTheme="majorBidi" w:cstheme="majorBidi"/>
        </w:rPr>
        <w:t>GRE as part of their admissions.  Those institutions include:</w:t>
      </w:r>
      <w:r w:rsidR="00F72FAD" w:rsidRPr="00304F0C">
        <w:rPr>
          <w:rFonts w:asciiTheme="majorBidi" w:hAnsiTheme="majorBidi" w:cstheme="majorBidi"/>
        </w:rPr>
        <w:t xml:space="preserve"> Penn State University, Ohio University, </w:t>
      </w:r>
      <w:r w:rsidR="00640CED">
        <w:rPr>
          <w:rFonts w:asciiTheme="majorBidi" w:hAnsiTheme="majorBidi" w:cstheme="majorBidi"/>
        </w:rPr>
        <w:t xml:space="preserve">and the </w:t>
      </w:r>
      <w:r w:rsidR="00F72FAD" w:rsidRPr="00304F0C">
        <w:rPr>
          <w:rFonts w:asciiTheme="majorBidi" w:hAnsiTheme="majorBidi" w:cstheme="majorBidi"/>
        </w:rPr>
        <w:t>University of Colorado</w:t>
      </w:r>
      <w:r w:rsidR="00EF5F5C">
        <w:rPr>
          <w:rFonts w:asciiTheme="majorBidi" w:hAnsiTheme="majorBidi" w:cstheme="majorBidi"/>
        </w:rPr>
        <w:t>/</w:t>
      </w:r>
      <w:r w:rsidR="00F72FAD" w:rsidRPr="00304F0C">
        <w:rPr>
          <w:rFonts w:asciiTheme="majorBidi" w:hAnsiTheme="majorBidi" w:cstheme="majorBidi"/>
        </w:rPr>
        <w:t>Denver</w:t>
      </w:r>
      <w:r w:rsidR="00F72FAD">
        <w:rPr>
          <w:rFonts w:asciiTheme="majorBidi" w:hAnsiTheme="majorBidi" w:cstheme="majorBidi"/>
        </w:rPr>
        <w:t>.</w:t>
      </w:r>
      <w:r w:rsidR="00F72FAD" w:rsidRPr="00304F0C">
        <w:rPr>
          <w:rFonts w:asciiTheme="majorBidi" w:hAnsiTheme="majorBidi" w:cstheme="majorBidi"/>
        </w:rPr>
        <w:t xml:space="preserve"> </w:t>
      </w:r>
      <w:r w:rsidR="00640CED" w:rsidRPr="00DE7273">
        <w:rPr>
          <w:i/>
        </w:rPr>
        <w:t>Given the reputation and rankings of these elite institutions that already waive the GRE, we see no threat to the prestige or perceived rigor of FSU should we be permitted to do the same.</w:t>
      </w:r>
      <w:r w:rsidR="00640CED" w:rsidRPr="00DE7273">
        <w:t xml:space="preserve"> </w:t>
      </w:r>
    </w:p>
    <w:p w14:paraId="55A72910" w14:textId="39FA396A" w:rsidR="00F72FAD" w:rsidRDefault="00F72FAD" w:rsidP="00CF016D">
      <w:pPr>
        <w:rPr>
          <w:rFonts w:asciiTheme="majorBidi" w:hAnsiTheme="majorBidi" w:cstheme="majorBidi"/>
        </w:rPr>
      </w:pPr>
    </w:p>
    <w:p w14:paraId="08DF2C39" w14:textId="77777777" w:rsidR="00F72FAD" w:rsidRPr="00304F0C" w:rsidRDefault="00F72FAD" w:rsidP="00F72FAD">
      <w:pPr>
        <w:rPr>
          <w:rFonts w:asciiTheme="majorBidi" w:hAnsiTheme="majorBidi" w:cstheme="majorBidi"/>
        </w:rPr>
      </w:pPr>
    </w:p>
    <w:p w14:paraId="74B03F46" w14:textId="51E9D1F5" w:rsidR="00F72FAD" w:rsidRPr="00304F0C" w:rsidRDefault="00F72FAD" w:rsidP="00F72FAD">
      <w:pPr>
        <w:rPr>
          <w:rFonts w:asciiTheme="majorBidi" w:hAnsiTheme="majorBidi" w:cstheme="majorBidi"/>
          <w:b/>
          <w:bCs/>
          <w:i/>
          <w:iCs/>
        </w:rPr>
      </w:pPr>
      <w:r w:rsidRPr="00304F0C">
        <w:rPr>
          <w:rFonts w:asciiTheme="majorBidi" w:hAnsiTheme="majorBidi" w:cstheme="majorBidi"/>
          <w:b/>
          <w:bCs/>
          <w:i/>
          <w:iCs/>
        </w:rPr>
        <w:t>Combined Degree Program</w:t>
      </w:r>
      <w:r w:rsidR="00282FD0">
        <w:rPr>
          <w:rFonts w:asciiTheme="majorBidi" w:hAnsiTheme="majorBidi" w:cstheme="majorBidi"/>
          <w:b/>
          <w:bCs/>
          <w:i/>
          <w:iCs/>
        </w:rPr>
        <w:t>s</w:t>
      </w:r>
    </w:p>
    <w:p w14:paraId="01E83EB9" w14:textId="77777777" w:rsidR="00866D31" w:rsidRPr="003B7A90" w:rsidRDefault="00661419" w:rsidP="00CF016D">
      <w:pPr>
        <w:rPr>
          <w:rFonts w:asciiTheme="majorBidi" w:eastAsia="Times New Roman" w:hAnsiTheme="majorBidi" w:cstheme="majorBidi"/>
          <w:color w:val="000000"/>
          <w:shd w:val="clear" w:color="auto" w:fill="FFFFFF"/>
        </w:rPr>
      </w:pPr>
      <w:r w:rsidRPr="003B7A90">
        <w:rPr>
          <w:rFonts w:asciiTheme="majorBidi" w:eastAsia="Times New Roman" w:hAnsiTheme="majorBidi" w:cstheme="majorBidi"/>
          <w:color w:val="000000"/>
          <w:shd w:val="clear" w:color="auto" w:fill="FFFFFF"/>
        </w:rPr>
        <w:t>The Florida Legislature has determined that the quality of a teacher's general knowledge is an</w:t>
      </w:r>
      <w:r>
        <w:rPr>
          <w:rFonts w:ascii="Arial" w:eastAsia="Times New Roman" w:hAnsi="Arial" w:cs="Arial"/>
          <w:color w:val="000000"/>
          <w:sz w:val="20"/>
          <w:szCs w:val="20"/>
          <w:shd w:val="clear" w:color="auto" w:fill="FFFFFF"/>
        </w:rPr>
        <w:t xml:space="preserve"> </w:t>
      </w:r>
      <w:r w:rsidRPr="003B7A90">
        <w:rPr>
          <w:rFonts w:asciiTheme="majorBidi" w:eastAsia="Times New Roman" w:hAnsiTheme="majorBidi" w:cstheme="majorBidi"/>
          <w:color w:val="000000"/>
          <w:shd w:val="clear" w:color="auto" w:fill="FFFFFF"/>
        </w:rPr>
        <w:t xml:space="preserve">important part of the overall level of teaching excellence in the State of Florida and has passed legislation for ensuring educator quality. </w:t>
      </w:r>
      <w:r w:rsidR="00866D31" w:rsidRPr="003B7A90">
        <w:rPr>
          <w:rFonts w:asciiTheme="majorBidi" w:eastAsia="Times New Roman" w:hAnsiTheme="majorBidi" w:cstheme="majorBidi"/>
          <w:color w:val="000000"/>
          <w:shd w:val="clear" w:color="auto" w:fill="FFFFFF"/>
        </w:rPr>
        <w:t xml:space="preserve">This legislation has to the requirement that the </w:t>
      </w:r>
      <w:r w:rsidR="00866D31" w:rsidRPr="003B7A90">
        <w:rPr>
          <w:rFonts w:asciiTheme="majorBidi" w:eastAsia="Times New Roman" w:hAnsiTheme="majorBidi" w:cstheme="majorBidi"/>
          <w:color w:val="000000"/>
          <w:shd w:val="clear" w:color="auto" w:fill="FFFFFF"/>
        </w:rPr>
        <w:lastRenderedPageBreak/>
        <w:t xml:space="preserve">successful completion of an initial teacher preparation program includes passing scores on a series of three Florida Teacher Certification Examinations (FTCE):  </w:t>
      </w:r>
    </w:p>
    <w:p w14:paraId="7613DD14" w14:textId="17D34F00" w:rsidR="00866D31" w:rsidRPr="003B7A90" w:rsidRDefault="00866D31" w:rsidP="00866D31">
      <w:pPr>
        <w:pStyle w:val="ListParagraph"/>
        <w:numPr>
          <w:ilvl w:val="0"/>
          <w:numId w:val="4"/>
        </w:numPr>
        <w:rPr>
          <w:rFonts w:asciiTheme="majorBidi" w:eastAsia="Times New Roman" w:hAnsiTheme="majorBidi" w:cstheme="majorBidi"/>
          <w:lang w:eastAsia="zh-CN"/>
        </w:rPr>
      </w:pPr>
      <w:r w:rsidRPr="003B7A90">
        <w:rPr>
          <w:rFonts w:asciiTheme="majorBidi" w:eastAsia="Times New Roman" w:hAnsiTheme="majorBidi" w:cstheme="majorBidi"/>
          <w:color w:val="000000"/>
          <w:shd w:val="clear" w:color="auto" w:fill="FFFFFF"/>
        </w:rPr>
        <w:t>General Knowledge-- assesses the skills and knowledge all candidates need to begin effective careers as professional educators.</w:t>
      </w:r>
    </w:p>
    <w:p w14:paraId="039AEB7C" w14:textId="511FB854" w:rsidR="00866D31" w:rsidRPr="003B7A90" w:rsidRDefault="00866D31" w:rsidP="00866D31">
      <w:pPr>
        <w:pStyle w:val="ListParagraph"/>
        <w:numPr>
          <w:ilvl w:val="0"/>
          <w:numId w:val="4"/>
        </w:numPr>
        <w:rPr>
          <w:rFonts w:asciiTheme="majorBidi" w:eastAsia="Times New Roman" w:hAnsiTheme="majorBidi" w:cstheme="majorBidi"/>
          <w:lang w:eastAsia="zh-CN"/>
        </w:rPr>
      </w:pPr>
      <w:r w:rsidRPr="003B7A90">
        <w:rPr>
          <w:rFonts w:asciiTheme="majorBidi" w:eastAsia="Times New Roman" w:hAnsiTheme="majorBidi" w:cstheme="majorBidi"/>
          <w:color w:val="000000"/>
          <w:shd w:val="clear" w:color="auto" w:fill="FFFFFF"/>
        </w:rPr>
        <w:t xml:space="preserve">Subject Area knowledge – </w:t>
      </w:r>
      <w:r w:rsidR="003B7A90" w:rsidRPr="003B7A90">
        <w:rPr>
          <w:rFonts w:asciiTheme="majorBidi" w:eastAsia="Times New Roman" w:hAnsiTheme="majorBidi" w:cstheme="majorBidi"/>
          <w:color w:val="000000"/>
          <w:shd w:val="clear" w:color="auto" w:fill="FFFFFF"/>
        </w:rPr>
        <w:t xml:space="preserve">the focus of which </w:t>
      </w:r>
      <w:r w:rsidRPr="003B7A90">
        <w:rPr>
          <w:rFonts w:asciiTheme="majorBidi" w:eastAsia="Times New Roman" w:hAnsiTheme="majorBidi" w:cstheme="majorBidi"/>
          <w:color w:val="000000"/>
          <w:shd w:val="clear" w:color="auto" w:fill="FFFFFF"/>
        </w:rPr>
        <w:t>varies with the discipline in which certification is sought, and</w:t>
      </w:r>
    </w:p>
    <w:p w14:paraId="37996662" w14:textId="5EF0AF97" w:rsidR="00866D31" w:rsidRPr="003B7A90" w:rsidRDefault="00866D31" w:rsidP="00866D31">
      <w:pPr>
        <w:pStyle w:val="ListParagraph"/>
        <w:numPr>
          <w:ilvl w:val="0"/>
          <w:numId w:val="4"/>
        </w:numPr>
        <w:rPr>
          <w:rFonts w:asciiTheme="majorBidi" w:eastAsia="Times New Roman" w:hAnsiTheme="majorBidi" w:cstheme="majorBidi"/>
          <w:lang w:eastAsia="zh-CN"/>
        </w:rPr>
      </w:pPr>
      <w:r w:rsidRPr="003B7A90">
        <w:rPr>
          <w:rFonts w:asciiTheme="majorBidi" w:eastAsia="Times New Roman" w:hAnsiTheme="majorBidi" w:cstheme="majorBidi"/>
          <w:color w:val="000000"/>
          <w:shd w:val="clear" w:color="auto" w:fill="FFFFFF"/>
        </w:rPr>
        <w:t>Professional Knowledge and Skills-</w:t>
      </w:r>
      <w:r w:rsidR="00CF016D">
        <w:rPr>
          <w:rFonts w:asciiTheme="majorBidi" w:eastAsia="Times New Roman" w:hAnsiTheme="majorBidi" w:cstheme="majorBidi"/>
          <w:color w:val="000000"/>
          <w:shd w:val="clear" w:color="auto" w:fill="FFFFFF"/>
        </w:rPr>
        <w:t>assesses teacher cand</w:t>
      </w:r>
      <w:r w:rsidR="003B7A90" w:rsidRPr="003B7A90">
        <w:rPr>
          <w:rFonts w:asciiTheme="majorBidi" w:eastAsia="Times New Roman" w:hAnsiTheme="majorBidi" w:cstheme="majorBidi"/>
          <w:color w:val="000000"/>
          <w:shd w:val="clear" w:color="auto" w:fill="FFFFFF"/>
        </w:rPr>
        <w:t>idates</w:t>
      </w:r>
      <w:r w:rsidR="00A112D3">
        <w:rPr>
          <w:rFonts w:asciiTheme="majorBidi" w:eastAsia="Times New Roman" w:hAnsiTheme="majorBidi" w:cstheme="majorBidi"/>
          <w:color w:val="000000"/>
          <w:shd w:val="clear" w:color="auto" w:fill="FFFFFF"/>
        </w:rPr>
        <w:t>'</w:t>
      </w:r>
      <w:r w:rsidR="003B7A90" w:rsidRPr="003B7A90">
        <w:rPr>
          <w:rFonts w:asciiTheme="majorBidi" w:eastAsia="Times New Roman" w:hAnsiTheme="majorBidi" w:cstheme="majorBidi"/>
          <w:color w:val="000000"/>
          <w:shd w:val="clear" w:color="auto" w:fill="FFFFFF"/>
        </w:rPr>
        <w:t xml:space="preserve"> competencies and skills related to teaching (i.e., lesson design, classroom management)</w:t>
      </w:r>
      <w:r w:rsidRPr="003B7A90">
        <w:rPr>
          <w:rFonts w:asciiTheme="majorBidi" w:eastAsia="Times New Roman" w:hAnsiTheme="majorBidi" w:cstheme="majorBidi"/>
          <w:color w:val="000000"/>
          <w:shd w:val="clear" w:color="auto" w:fill="FFFFFF"/>
        </w:rPr>
        <w:t xml:space="preserve">.   </w:t>
      </w:r>
    </w:p>
    <w:p w14:paraId="41D4B291" w14:textId="77777777" w:rsidR="003B7A90" w:rsidRPr="003B7A90" w:rsidRDefault="003B7A90" w:rsidP="00866D31">
      <w:pPr>
        <w:ind w:firstLine="720"/>
        <w:rPr>
          <w:rFonts w:asciiTheme="majorBidi" w:eastAsia="Times New Roman" w:hAnsiTheme="majorBidi" w:cstheme="majorBidi"/>
          <w:color w:val="000000"/>
          <w:shd w:val="clear" w:color="auto" w:fill="FFFFFF"/>
        </w:rPr>
      </w:pPr>
    </w:p>
    <w:p w14:paraId="53716BC6" w14:textId="7C442F13" w:rsidR="0088542E" w:rsidRDefault="003B7A90" w:rsidP="0088542E">
      <w:pPr>
        <w:rPr>
          <w:rFonts w:asciiTheme="majorBidi" w:eastAsia="Times New Roman" w:hAnsiTheme="majorBidi" w:cstheme="majorBidi"/>
          <w:color w:val="000000"/>
          <w:shd w:val="clear" w:color="auto" w:fill="FFFFFF"/>
        </w:rPr>
      </w:pPr>
      <w:r>
        <w:rPr>
          <w:rFonts w:asciiTheme="majorBidi" w:eastAsia="Times New Roman" w:hAnsiTheme="majorBidi" w:cstheme="majorBidi"/>
          <w:color w:val="000000"/>
          <w:shd w:val="clear" w:color="auto" w:fill="FFFFFF"/>
        </w:rPr>
        <w:t>The first of these three FTCE examinations, General Knowledge, must be passed before applicants can be admitted to an initial teacher certification program</w:t>
      </w:r>
      <w:r w:rsidR="00B26685">
        <w:rPr>
          <w:rFonts w:asciiTheme="majorBidi" w:eastAsia="Times New Roman" w:hAnsiTheme="majorBidi" w:cstheme="majorBidi"/>
          <w:color w:val="000000"/>
          <w:shd w:val="clear" w:color="auto" w:fill="FFFFFF"/>
        </w:rPr>
        <w:t xml:space="preserve"> at the undergraduate upper-division level</w:t>
      </w:r>
      <w:r>
        <w:rPr>
          <w:rFonts w:asciiTheme="majorBidi" w:eastAsia="Times New Roman" w:hAnsiTheme="majorBidi" w:cstheme="majorBidi"/>
          <w:color w:val="000000"/>
          <w:shd w:val="clear" w:color="auto" w:fill="FFFFFF"/>
        </w:rPr>
        <w:t>.  The general knowledge examination consists of four subtests:  Essay, English Language Skills, Reading and Mathematics.  In recent years, this examination has become much more difficult, resulting in an 30% fail</w:t>
      </w:r>
      <w:r w:rsidR="0088542E">
        <w:rPr>
          <w:rFonts w:asciiTheme="majorBidi" w:eastAsia="Times New Roman" w:hAnsiTheme="majorBidi" w:cstheme="majorBidi"/>
          <w:color w:val="000000"/>
          <w:shd w:val="clear" w:color="auto" w:fill="FFFFFF"/>
        </w:rPr>
        <w:t>ure rate for some subsections and resulting in a decline of the numbers of individuals entering the teaching profession.  In reaction to this, on</w:t>
      </w:r>
      <w:r w:rsidR="001329B2">
        <w:rPr>
          <w:rFonts w:asciiTheme="majorBidi" w:eastAsia="Times New Roman" w:hAnsiTheme="majorBidi" w:cstheme="majorBidi"/>
          <w:color w:val="000000"/>
          <w:shd w:val="clear" w:color="auto" w:fill="FFFFFF"/>
        </w:rPr>
        <w:t xml:space="preserve"> </w:t>
      </w:r>
      <w:r w:rsidR="0088542E">
        <w:rPr>
          <w:rFonts w:asciiTheme="majorBidi" w:eastAsia="Times New Roman" w:hAnsiTheme="majorBidi" w:cstheme="majorBidi"/>
          <w:color w:val="000000"/>
          <w:shd w:val="clear" w:color="auto" w:fill="FFFFFF"/>
        </w:rPr>
        <w:t>the ninth of June, 2018, the Florida Department of Education adopted a rule that states</w:t>
      </w:r>
      <w:r w:rsidR="001329B2">
        <w:rPr>
          <w:rFonts w:asciiTheme="majorBidi" w:eastAsia="Times New Roman" w:hAnsiTheme="majorBidi" w:cstheme="majorBidi"/>
          <w:color w:val="000000"/>
          <w:shd w:val="clear" w:color="auto" w:fill="FFFFFF"/>
        </w:rPr>
        <w:t xml:space="preserve"> (FLDOE, 2018)</w:t>
      </w:r>
      <w:r w:rsidR="0088542E">
        <w:rPr>
          <w:rFonts w:asciiTheme="majorBidi" w:eastAsia="Times New Roman" w:hAnsiTheme="majorBidi" w:cstheme="majorBidi"/>
          <w:color w:val="000000"/>
          <w:shd w:val="clear" w:color="auto" w:fill="FFFFFF"/>
        </w:rPr>
        <w:t>:</w:t>
      </w:r>
    </w:p>
    <w:p w14:paraId="350AB504" w14:textId="3AF64469" w:rsidR="0088542E" w:rsidRPr="00A112D3" w:rsidRDefault="0088542E" w:rsidP="0088542E">
      <w:pPr>
        <w:ind w:left="540"/>
        <w:rPr>
          <w:rFonts w:asciiTheme="majorBidi" w:eastAsia="Times New Roman" w:hAnsiTheme="majorBidi" w:cstheme="majorBidi"/>
          <w:i/>
          <w:iCs/>
        </w:rPr>
      </w:pPr>
      <w:r w:rsidRPr="00A112D3">
        <w:rPr>
          <w:rFonts w:asciiTheme="majorBidi" w:eastAsia="Times New Roman" w:hAnsiTheme="majorBidi" w:cstheme="majorBidi"/>
          <w:i/>
          <w:iCs/>
          <w:color w:val="000000"/>
          <w:shd w:val="clear" w:color="auto" w:fill="FFFFFF"/>
        </w:rPr>
        <w:t xml:space="preserve"> </w:t>
      </w:r>
      <w:r w:rsidRPr="00A112D3">
        <w:rPr>
          <w:rFonts w:asciiTheme="majorBidi" w:eastAsia="Times New Roman" w:hAnsiTheme="majorBidi" w:cstheme="majorBidi"/>
          <w:i/>
          <w:iCs/>
          <w:color w:val="1F1E1E"/>
          <w:sz w:val="23"/>
          <w:szCs w:val="23"/>
          <w:shd w:val="clear" w:color="auto" w:fill="FFFFFF"/>
        </w:rPr>
        <w:t>Effective for tests administered on or after July 1, 2015, achievement of passing scores, as identified in </w:t>
      </w:r>
      <w:hyperlink r:id="rId5" w:tgtFrame="_blank" w:tooltip="FTCE Rule external link" w:history="1">
        <w:r w:rsidRPr="00A112D3">
          <w:rPr>
            <w:rFonts w:asciiTheme="majorBidi" w:eastAsia="Times New Roman" w:hAnsiTheme="majorBidi" w:cstheme="majorBidi"/>
            <w:i/>
            <w:iCs/>
            <w:color w:val="214283"/>
            <w:sz w:val="23"/>
            <w:szCs w:val="23"/>
            <w:u w:val="single"/>
            <w:shd w:val="clear" w:color="auto" w:fill="FFFFFF"/>
          </w:rPr>
          <w:t>Rule 6A-4.0021(12), F.A.C.</w:t>
        </w:r>
      </w:hyperlink>
      <w:r w:rsidRPr="00A112D3">
        <w:rPr>
          <w:rFonts w:asciiTheme="majorBidi" w:eastAsia="Times New Roman" w:hAnsiTheme="majorBidi" w:cstheme="majorBidi"/>
          <w:i/>
          <w:iCs/>
          <w:color w:val="1F1E1E"/>
          <w:sz w:val="23"/>
          <w:szCs w:val="23"/>
          <w:shd w:val="clear" w:color="auto" w:fill="FFFFFF"/>
        </w:rPr>
        <w:t>, on test sections of the GRE® revised General Test</w:t>
      </w:r>
    </w:p>
    <w:p w14:paraId="76CF2095" w14:textId="77777777" w:rsidR="0088542E" w:rsidRPr="00A112D3" w:rsidRDefault="0088542E" w:rsidP="0088542E">
      <w:pPr>
        <w:numPr>
          <w:ilvl w:val="0"/>
          <w:numId w:val="6"/>
        </w:numPr>
        <w:shd w:val="clear" w:color="auto" w:fill="FFFFFF"/>
        <w:spacing w:before="100" w:beforeAutospacing="1" w:after="100" w:afterAutospacing="1"/>
        <w:ind w:left="990"/>
        <w:rPr>
          <w:rFonts w:asciiTheme="majorBidi" w:eastAsia="Times New Roman" w:hAnsiTheme="majorBidi" w:cstheme="majorBidi"/>
          <w:i/>
          <w:iCs/>
          <w:color w:val="1F1E1E"/>
          <w:sz w:val="23"/>
          <w:szCs w:val="23"/>
        </w:rPr>
      </w:pPr>
      <w:r w:rsidRPr="00A112D3">
        <w:rPr>
          <w:rFonts w:asciiTheme="majorBidi" w:eastAsia="Times New Roman" w:hAnsiTheme="majorBidi" w:cstheme="majorBidi"/>
          <w:i/>
          <w:iCs/>
          <w:color w:val="1F1E1E"/>
          <w:sz w:val="23"/>
          <w:szCs w:val="23"/>
        </w:rPr>
        <w:t>GRE Analytical Writing combined score of 4 out of 6 acceptable for GK Essay</w:t>
      </w:r>
    </w:p>
    <w:p w14:paraId="0321F4EF" w14:textId="77777777" w:rsidR="0088542E" w:rsidRPr="00A112D3" w:rsidRDefault="0088542E" w:rsidP="0088542E">
      <w:pPr>
        <w:numPr>
          <w:ilvl w:val="0"/>
          <w:numId w:val="6"/>
        </w:numPr>
        <w:shd w:val="clear" w:color="auto" w:fill="FFFFFF"/>
        <w:spacing w:before="100" w:beforeAutospacing="1" w:after="100" w:afterAutospacing="1"/>
        <w:ind w:left="990"/>
        <w:rPr>
          <w:rFonts w:asciiTheme="majorBidi" w:eastAsia="Times New Roman" w:hAnsiTheme="majorBidi" w:cstheme="majorBidi"/>
          <w:i/>
          <w:iCs/>
          <w:color w:val="1F1E1E"/>
          <w:sz w:val="23"/>
          <w:szCs w:val="23"/>
        </w:rPr>
      </w:pPr>
      <w:r w:rsidRPr="00A112D3">
        <w:rPr>
          <w:rFonts w:asciiTheme="majorBidi" w:eastAsia="Times New Roman" w:hAnsiTheme="majorBidi" w:cstheme="majorBidi"/>
          <w:i/>
          <w:iCs/>
          <w:color w:val="1F1E1E"/>
          <w:sz w:val="23"/>
          <w:szCs w:val="23"/>
        </w:rPr>
        <w:t>GRE Quantitative Reasoning scaled score of 147 acceptable for GK Mathematics</w:t>
      </w:r>
    </w:p>
    <w:p w14:paraId="31073E46" w14:textId="1E8B05FB" w:rsidR="005C0240" w:rsidRPr="00A112D3" w:rsidRDefault="0088542E" w:rsidP="001329B2">
      <w:pPr>
        <w:numPr>
          <w:ilvl w:val="0"/>
          <w:numId w:val="6"/>
        </w:numPr>
        <w:shd w:val="clear" w:color="auto" w:fill="FFFFFF"/>
        <w:spacing w:before="100" w:beforeAutospacing="1" w:after="100" w:afterAutospacing="1"/>
        <w:ind w:left="990"/>
        <w:rPr>
          <w:rFonts w:asciiTheme="majorBidi" w:eastAsia="Times New Roman" w:hAnsiTheme="majorBidi" w:cstheme="majorBidi"/>
          <w:i/>
          <w:iCs/>
          <w:color w:val="1F1E1E"/>
          <w:sz w:val="23"/>
          <w:szCs w:val="23"/>
        </w:rPr>
      </w:pPr>
      <w:r w:rsidRPr="00A112D3">
        <w:rPr>
          <w:rFonts w:asciiTheme="majorBidi" w:eastAsia="Times New Roman" w:hAnsiTheme="majorBidi" w:cstheme="majorBidi"/>
          <w:i/>
          <w:iCs/>
          <w:color w:val="1F1E1E"/>
          <w:sz w:val="23"/>
          <w:szCs w:val="23"/>
        </w:rPr>
        <w:t>GRE Verbal Reasoning scaled score of 151 acceptable for both GK English Language Skills and GK Reading</w:t>
      </w:r>
    </w:p>
    <w:p w14:paraId="5ABB2CA0" w14:textId="7B648DF4" w:rsidR="00E646F8" w:rsidRDefault="00E646F8" w:rsidP="00E646F8">
      <w:pPr>
        <w:rPr>
          <w:rFonts w:asciiTheme="majorBidi" w:hAnsiTheme="majorBidi" w:cstheme="majorBidi"/>
        </w:rPr>
      </w:pPr>
      <w:r>
        <w:rPr>
          <w:rFonts w:asciiTheme="majorBidi" w:hAnsiTheme="majorBidi" w:cstheme="majorBidi"/>
        </w:rPr>
        <w:t xml:space="preserve">The cost of taking the FCTE exams varies, with the General Knowledge examination costing $120 for the first attempt, and $150 for subsequent attempts, the Professional knowledge costing $150 for the first attempt and $170 for subsequent attempts, and the Subject Areas examinations costing $200 for the first attempt and $220 for subsequent attempts.  In total, the Florida DOE requirements involve $480 in testing if teacher candidates can successfully pass their examinations on the first attempt.  Taking the GRE currently costs $160.  </w:t>
      </w:r>
    </w:p>
    <w:p w14:paraId="6701B431" w14:textId="77777777" w:rsidR="00CF016D" w:rsidRDefault="00CF016D" w:rsidP="00F72FAD">
      <w:pPr>
        <w:rPr>
          <w:rFonts w:asciiTheme="majorBidi" w:hAnsiTheme="majorBidi" w:cstheme="majorBidi"/>
        </w:rPr>
      </w:pPr>
    </w:p>
    <w:p w14:paraId="2DEC0F7E" w14:textId="583C64EC" w:rsidR="00F72FAD" w:rsidRPr="00304F0C" w:rsidRDefault="00F72FAD" w:rsidP="00CF016D">
      <w:pPr>
        <w:rPr>
          <w:rFonts w:asciiTheme="majorBidi" w:hAnsiTheme="majorBidi" w:cstheme="majorBidi"/>
        </w:rPr>
      </w:pPr>
      <w:r>
        <w:rPr>
          <w:rFonts w:asciiTheme="majorBidi" w:hAnsiTheme="majorBidi" w:cstheme="majorBidi"/>
        </w:rPr>
        <w:t>Within FSU, a closely related program, the 5-year combined Master’s Degree in Art Education does not require a GRE for admissions to the master’s portion of the program.</w:t>
      </w:r>
      <w:r w:rsidR="00CF016D">
        <w:rPr>
          <w:rFonts w:asciiTheme="majorBidi" w:hAnsiTheme="majorBidi" w:cstheme="majorBidi"/>
        </w:rPr>
        <w:t xml:space="preserve">  State and </w:t>
      </w:r>
      <w:r w:rsidR="00B26685">
        <w:rPr>
          <w:rFonts w:asciiTheme="majorBidi" w:hAnsiTheme="majorBidi" w:cstheme="majorBidi"/>
        </w:rPr>
        <w:t>n</w:t>
      </w:r>
      <w:r w:rsidR="00CF016D">
        <w:rPr>
          <w:rFonts w:asciiTheme="majorBidi" w:hAnsiTheme="majorBidi" w:cstheme="majorBidi"/>
        </w:rPr>
        <w:t>ationwide, t</w:t>
      </w:r>
      <w:r>
        <w:rPr>
          <w:rFonts w:asciiTheme="majorBidi" w:hAnsiTheme="majorBidi" w:cstheme="majorBidi"/>
        </w:rPr>
        <w:t xml:space="preserve">here are few programs </w:t>
      </w:r>
      <w:r w:rsidRPr="00304F0C">
        <w:rPr>
          <w:rFonts w:asciiTheme="majorBidi" w:hAnsiTheme="majorBidi" w:cstheme="majorBidi"/>
        </w:rPr>
        <w:t>that feature the combined degree program structure for teacher prep</w:t>
      </w:r>
      <w:r>
        <w:rPr>
          <w:rFonts w:asciiTheme="majorBidi" w:hAnsiTheme="majorBidi" w:cstheme="majorBidi"/>
        </w:rPr>
        <w:t>aration.  Two of the national programs</w:t>
      </w:r>
      <w:r w:rsidRPr="00304F0C">
        <w:rPr>
          <w:rFonts w:asciiTheme="majorBidi" w:hAnsiTheme="majorBidi" w:cstheme="majorBidi"/>
        </w:rPr>
        <w:t>, U</w:t>
      </w:r>
      <w:r>
        <w:rPr>
          <w:rFonts w:asciiTheme="majorBidi" w:hAnsiTheme="majorBidi" w:cstheme="majorBidi"/>
        </w:rPr>
        <w:t xml:space="preserve">niversity of </w:t>
      </w:r>
      <w:r w:rsidRPr="00304F0C">
        <w:rPr>
          <w:rFonts w:asciiTheme="majorBidi" w:hAnsiTheme="majorBidi" w:cstheme="majorBidi"/>
        </w:rPr>
        <w:t>Mass</w:t>
      </w:r>
      <w:r>
        <w:rPr>
          <w:rFonts w:asciiTheme="majorBidi" w:hAnsiTheme="majorBidi" w:cstheme="majorBidi"/>
        </w:rPr>
        <w:t>achusetts</w:t>
      </w:r>
      <w:r w:rsidRPr="00304F0C">
        <w:rPr>
          <w:rFonts w:asciiTheme="majorBidi" w:hAnsiTheme="majorBidi" w:cstheme="majorBidi"/>
        </w:rPr>
        <w:t xml:space="preserve"> Lowell</w:t>
      </w:r>
      <w:r>
        <w:rPr>
          <w:rFonts w:asciiTheme="majorBidi" w:hAnsiTheme="majorBidi" w:cstheme="majorBidi"/>
        </w:rPr>
        <w:t xml:space="preserve"> and the University of Connecticut, automatically waive</w:t>
      </w:r>
      <w:r w:rsidRPr="00304F0C">
        <w:rPr>
          <w:rFonts w:asciiTheme="majorBidi" w:hAnsiTheme="majorBidi" w:cstheme="majorBidi"/>
        </w:rPr>
        <w:t xml:space="preserve"> the GRE requirements </w:t>
      </w:r>
      <w:r>
        <w:rPr>
          <w:rFonts w:asciiTheme="majorBidi" w:hAnsiTheme="majorBidi" w:cstheme="majorBidi"/>
        </w:rPr>
        <w:t>for</w:t>
      </w:r>
      <w:r w:rsidRPr="00304F0C">
        <w:rPr>
          <w:rFonts w:asciiTheme="majorBidi" w:hAnsiTheme="majorBidi" w:cstheme="majorBidi"/>
        </w:rPr>
        <w:t xml:space="preserve"> students applying to the </w:t>
      </w:r>
      <w:r>
        <w:rPr>
          <w:rFonts w:asciiTheme="majorBidi" w:hAnsiTheme="majorBidi" w:cstheme="majorBidi"/>
        </w:rPr>
        <w:t xml:space="preserve">master’s portion of the </w:t>
      </w:r>
      <w:r w:rsidRPr="00304F0C">
        <w:rPr>
          <w:rFonts w:asciiTheme="majorBidi" w:hAnsiTheme="majorBidi" w:cstheme="majorBidi"/>
        </w:rPr>
        <w:t>combined degree program</w:t>
      </w:r>
      <w:r>
        <w:rPr>
          <w:rFonts w:asciiTheme="majorBidi" w:hAnsiTheme="majorBidi" w:cstheme="majorBidi"/>
        </w:rPr>
        <w:t>.</w:t>
      </w:r>
      <w:r w:rsidRPr="00304F0C">
        <w:rPr>
          <w:rFonts w:asciiTheme="majorBidi" w:hAnsiTheme="majorBidi" w:cstheme="majorBidi"/>
        </w:rPr>
        <w:t xml:space="preserve"> </w:t>
      </w:r>
    </w:p>
    <w:p w14:paraId="24AD33AD" w14:textId="77777777" w:rsidR="00F72FAD" w:rsidRDefault="00F72FAD" w:rsidP="00304F0C">
      <w:pPr>
        <w:rPr>
          <w:rFonts w:asciiTheme="majorBidi" w:hAnsiTheme="majorBidi" w:cstheme="majorBidi"/>
          <w:b/>
          <w:bCs/>
        </w:rPr>
      </w:pPr>
    </w:p>
    <w:p w14:paraId="178E6449" w14:textId="2FA462EC" w:rsidR="00F72FAD" w:rsidRDefault="00F72FAD" w:rsidP="00EF5F5C">
      <w:pPr>
        <w:jc w:val="center"/>
        <w:rPr>
          <w:rFonts w:asciiTheme="majorBidi" w:hAnsiTheme="majorBidi" w:cstheme="majorBidi"/>
          <w:b/>
          <w:bCs/>
        </w:rPr>
      </w:pPr>
      <w:r>
        <w:rPr>
          <w:rFonts w:asciiTheme="majorBidi" w:hAnsiTheme="majorBidi" w:cstheme="majorBidi"/>
          <w:b/>
          <w:bCs/>
        </w:rPr>
        <w:t>Analysis</w:t>
      </w:r>
    </w:p>
    <w:p w14:paraId="64C80E7F" w14:textId="77777777" w:rsidR="00236D69" w:rsidRDefault="00236D69" w:rsidP="00236D69">
      <w:pPr>
        <w:rPr>
          <w:rFonts w:asciiTheme="majorBidi" w:hAnsiTheme="majorBidi" w:cstheme="majorBidi"/>
          <w:b/>
          <w:bCs/>
          <w:i/>
          <w:iCs/>
        </w:rPr>
      </w:pPr>
      <w:r>
        <w:rPr>
          <w:rFonts w:asciiTheme="majorBidi" w:hAnsiTheme="majorBidi" w:cstheme="majorBidi"/>
          <w:b/>
          <w:bCs/>
          <w:i/>
          <w:iCs/>
        </w:rPr>
        <w:t xml:space="preserve">Part-time </w:t>
      </w:r>
      <w:r w:rsidRPr="00304F0C">
        <w:rPr>
          <w:rFonts w:asciiTheme="majorBidi" w:hAnsiTheme="majorBidi" w:cstheme="majorBidi"/>
          <w:b/>
          <w:bCs/>
          <w:i/>
          <w:iCs/>
        </w:rPr>
        <w:t>On-line MS in Curriculum &amp; Instruction</w:t>
      </w:r>
    </w:p>
    <w:p w14:paraId="1BD93586" w14:textId="2CBD1FB5" w:rsidR="00236D69" w:rsidRPr="00236D69" w:rsidRDefault="00054865" w:rsidP="00A30793">
      <w:pPr>
        <w:rPr>
          <w:rFonts w:asciiTheme="majorBidi" w:hAnsiTheme="majorBidi" w:cstheme="majorBidi"/>
        </w:rPr>
      </w:pPr>
      <w:r>
        <w:rPr>
          <w:rFonts w:asciiTheme="majorBidi" w:hAnsiTheme="majorBidi" w:cstheme="majorBidi"/>
        </w:rPr>
        <w:t>The</w:t>
      </w:r>
      <w:r w:rsidR="00CE5DB9">
        <w:rPr>
          <w:rFonts w:asciiTheme="majorBidi" w:hAnsiTheme="majorBidi" w:cstheme="majorBidi"/>
        </w:rPr>
        <w:t xml:space="preserve"> requirement of the GRE may be a factor in the relatively </w:t>
      </w:r>
      <w:r w:rsidR="00A30793">
        <w:rPr>
          <w:rFonts w:asciiTheme="majorBidi" w:hAnsiTheme="majorBidi" w:cstheme="majorBidi"/>
        </w:rPr>
        <w:t>homogenous</w:t>
      </w:r>
      <w:r w:rsidR="00CE5DB9">
        <w:rPr>
          <w:rFonts w:asciiTheme="majorBidi" w:hAnsiTheme="majorBidi" w:cstheme="majorBidi"/>
        </w:rPr>
        <w:t xml:space="preserve"> demographics of the students in this degree program.  As an example, only 4 of the current 32 students in this program are students of color</w:t>
      </w:r>
      <w:r>
        <w:rPr>
          <w:rFonts w:asciiTheme="majorBidi" w:hAnsiTheme="majorBidi" w:cstheme="majorBidi"/>
        </w:rPr>
        <w:t xml:space="preserve"> (only 6% of our current student population)</w:t>
      </w:r>
      <w:r w:rsidR="00CE5DB9">
        <w:rPr>
          <w:rFonts w:asciiTheme="majorBidi" w:hAnsiTheme="majorBidi" w:cstheme="majorBidi"/>
        </w:rPr>
        <w:t xml:space="preserve">.  When one considers the diverse demographics of Florida’s schools, and the difference </w:t>
      </w:r>
      <w:r>
        <w:rPr>
          <w:rFonts w:asciiTheme="majorBidi" w:hAnsiTheme="majorBidi" w:cstheme="majorBidi"/>
        </w:rPr>
        <w:t xml:space="preserve">that </w:t>
      </w:r>
      <w:r w:rsidR="00CE5DB9">
        <w:rPr>
          <w:rFonts w:asciiTheme="majorBidi" w:hAnsiTheme="majorBidi" w:cstheme="majorBidi"/>
        </w:rPr>
        <w:t>having an effective teacher who shares her/his students’ cultural background</w:t>
      </w:r>
      <w:r>
        <w:rPr>
          <w:rFonts w:asciiTheme="majorBidi" w:hAnsiTheme="majorBidi" w:cstheme="majorBidi"/>
        </w:rPr>
        <w:t xml:space="preserve"> can have on the academic success of K-12 </w:t>
      </w:r>
      <w:r>
        <w:rPr>
          <w:rFonts w:asciiTheme="majorBidi" w:hAnsiTheme="majorBidi" w:cstheme="majorBidi"/>
        </w:rPr>
        <w:lastRenderedPageBreak/>
        <w:t>students</w:t>
      </w:r>
      <w:r w:rsidR="00A30793" w:rsidRPr="00C113A9">
        <w:rPr>
          <w:rStyle w:val="Hyperlink"/>
          <w:rFonts w:asciiTheme="majorBidi" w:eastAsia="Times New Roman" w:hAnsiTheme="majorBidi" w:cstheme="majorBidi"/>
          <w:b/>
          <w:bCs/>
          <w:u w:val="none"/>
        </w:rPr>
        <w:t xml:space="preserve"> </w:t>
      </w:r>
      <w:r w:rsidR="00A30793" w:rsidRPr="00C113A9">
        <w:rPr>
          <w:rStyle w:val="Hyperlink"/>
          <w:rFonts w:asciiTheme="majorBidi" w:eastAsia="Times New Roman" w:hAnsiTheme="majorBidi" w:cstheme="majorBidi"/>
          <w:bCs/>
          <w:color w:val="000000" w:themeColor="text1"/>
          <w:u w:val="none"/>
        </w:rPr>
        <w:t>(</w:t>
      </w:r>
      <w:proofErr w:type="spellStart"/>
      <w:r w:rsidR="00A30793" w:rsidRPr="00C113A9">
        <w:rPr>
          <w:rStyle w:val="Hyperlink"/>
          <w:rFonts w:asciiTheme="majorBidi" w:eastAsia="Times New Roman" w:hAnsiTheme="majorBidi" w:cstheme="majorBidi"/>
          <w:bCs/>
          <w:color w:val="000000" w:themeColor="text1"/>
          <w:u w:val="none"/>
        </w:rPr>
        <w:t>Gershenson</w:t>
      </w:r>
      <w:proofErr w:type="spellEnd"/>
      <w:r w:rsidR="00A30793" w:rsidRPr="00C113A9">
        <w:rPr>
          <w:rStyle w:val="Hyperlink"/>
          <w:rFonts w:asciiTheme="majorBidi" w:eastAsia="Times New Roman" w:hAnsiTheme="majorBidi" w:cstheme="majorBidi"/>
          <w:bCs/>
          <w:color w:val="000000" w:themeColor="text1"/>
          <w:u w:val="none"/>
        </w:rPr>
        <w:t>, Holt, &amp; Papageorge, 2016)</w:t>
      </w:r>
      <w:r w:rsidR="00CE5DB9" w:rsidRPr="00C113A9">
        <w:rPr>
          <w:rFonts w:asciiTheme="majorBidi" w:hAnsiTheme="majorBidi" w:cstheme="majorBidi"/>
          <w:color w:val="000000" w:themeColor="text1"/>
        </w:rPr>
        <w:t xml:space="preserve">, </w:t>
      </w:r>
      <w:r w:rsidR="00CE5DB9">
        <w:rPr>
          <w:rFonts w:asciiTheme="majorBidi" w:hAnsiTheme="majorBidi" w:cstheme="majorBidi"/>
        </w:rPr>
        <w:t xml:space="preserve">our failure to attract more teachers of color is particularly </w:t>
      </w:r>
      <w:r w:rsidR="00A30793">
        <w:rPr>
          <w:rFonts w:asciiTheme="majorBidi" w:hAnsiTheme="majorBidi" w:cstheme="majorBidi"/>
        </w:rPr>
        <w:t>egregious</w:t>
      </w:r>
      <w:r w:rsidR="00CE5DB9">
        <w:rPr>
          <w:rFonts w:asciiTheme="majorBidi" w:hAnsiTheme="majorBidi" w:cstheme="majorBidi"/>
        </w:rPr>
        <w:t xml:space="preserve">.  </w:t>
      </w:r>
    </w:p>
    <w:p w14:paraId="68FA625A" w14:textId="77777777" w:rsidR="00236D69" w:rsidRDefault="00236D69" w:rsidP="00236D69">
      <w:pPr>
        <w:rPr>
          <w:rFonts w:asciiTheme="majorBidi" w:hAnsiTheme="majorBidi" w:cstheme="majorBidi"/>
          <w:b/>
          <w:bCs/>
          <w:i/>
          <w:iCs/>
        </w:rPr>
      </w:pPr>
    </w:p>
    <w:p w14:paraId="065B2E95" w14:textId="77777777" w:rsidR="00640CED" w:rsidRDefault="00640CED" w:rsidP="00236D69">
      <w:pPr>
        <w:rPr>
          <w:rFonts w:asciiTheme="majorBidi" w:hAnsiTheme="majorBidi" w:cstheme="majorBidi"/>
          <w:b/>
          <w:bCs/>
          <w:i/>
          <w:iCs/>
        </w:rPr>
      </w:pPr>
    </w:p>
    <w:p w14:paraId="493E42F3" w14:textId="77777777" w:rsidR="00640CED" w:rsidRDefault="00640CED" w:rsidP="00236D69">
      <w:pPr>
        <w:rPr>
          <w:rFonts w:asciiTheme="majorBidi" w:hAnsiTheme="majorBidi" w:cstheme="majorBidi"/>
          <w:b/>
          <w:bCs/>
          <w:i/>
          <w:iCs/>
        </w:rPr>
      </w:pPr>
    </w:p>
    <w:p w14:paraId="2428AE8D" w14:textId="7316B582" w:rsidR="00236D69" w:rsidRPr="00304F0C" w:rsidRDefault="00236D69" w:rsidP="00236D69">
      <w:pPr>
        <w:rPr>
          <w:rFonts w:asciiTheme="majorBidi" w:hAnsiTheme="majorBidi" w:cstheme="majorBidi"/>
          <w:b/>
          <w:bCs/>
          <w:i/>
          <w:iCs/>
        </w:rPr>
      </w:pPr>
      <w:r w:rsidRPr="00304F0C">
        <w:rPr>
          <w:rFonts w:asciiTheme="majorBidi" w:hAnsiTheme="majorBidi" w:cstheme="majorBidi"/>
          <w:b/>
          <w:bCs/>
          <w:i/>
          <w:iCs/>
        </w:rPr>
        <w:t>Combined Degree Program</w:t>
      </w:r>
      <w:r>
        <w:rPr>
          <w:rFonts w:asciiTheme="majorBidi" w:hAnsiTheme="majorBidi" w:cstheme="majorBidi"/>
          <w:b/>
          <w:bCs/>
          <w:i/>
          <w:iCs/>
        </w:rPr>
        <w:t>s</w:t>
      </w:r>
    </w:p>
    <w:p w14:paraId="5B0D7B1B" w14:textId="274DC7E8" w:rsidR="00A112D3" w:rsidRDefault="00A112D3" w:rsidP="00054865">
      <w:pPr>
        <w:rPr>
          <w:rFonts w:asciiTheme="majorBidi" w:hAnsiTheme="majorBidi" w:cstheme="majorBidi"/>
        </w:rPr>
      </w:pPr>
      <w:r>
        <w:rPr>
          <w:rFonts w:asciiTheme="majorBidi" w:hAnsiTheme="majorBidi" w:cstheme="majorBidi"/>
        </w:rPr>
        <w:t xml:space="preserve">Four of the five combined degree programs requesting permission to waive the GRE as a requirement for admissions are new programs, and their first cohorts of students have not yet attempted </w:t>
      </w:r>
      <w:r w:rsidR="004B4E31">
        <w:rPr>
          <w:rFonts w:asciiTheme="majorBidi" w:hAnsiTheme="majorBidi" w:cstheme="majorBidi"/>
        </w:rPr>
        <w:t>the GRE.  Given that,</w:t>
      </w:r>
      <w:r>
        <w:rPr>
          <w:rFonts w:asciiTheme="majorBidi" w:hAnsiTheme="majorBidi" w:cstheme="majorBidi"/>
        </w:rPr>
        <w:t xml:space="preserve"> no data are available that can shed lig</w:t>
      </w:r>
      <w:r w:rsidR="004B4E31">
        <w:rPr>
          <w:rFonts w:asciiTheme="majorBidi" w:hAnsiTheme="majorBidi" w:cstheme="majorBidi"/>
        </w:rPr>
        <w:t>ht on our request.  However, one</w:t>
      </w:r>
      <w:r>
        <w:rPr>
          <w:rFonts w:asciiTheme="majorBidi" w:hAnsiTheme="majorBidi" w:cstheme="majorBidi"/>
        </w:rPr>
        <w:t xml:space="preserve"> of these programs, the combined degree in Special Education, has been existence for years, so the examination of data related to their program may be helpful.</w:t>
      </w:r>
    </w:p>
    <w:p w14:paraId="29550E59" w14:textId="77777777" w:rsidR="00A112D3" w:rsidRDefault="00A112D3" w:rsidP="00A112D3">
      <w:pPr>
        <w:ind w:firstLine="720"/>
        <w:rPr>
          <w:rFonts w:asciiTheme="majorBidi" w:hAnsiTheme="majorBidi" w:cstheme="majorBidi"/>
        </w:rPr>
      </w:pPr>
    </w:p>
    <w:p w14:paraId="671DC068" w14:textId="6E7632A0" w:rsidR="00236D69" w:rsidRDefault="00A112D3" w:rsidP="00054865">
      <w:pPr>
        <w:rPr>
          <w:rFonts w:asciiTheme="majorBidi" w:hAnsiTheme="majorBidi" w:cstheme="majorBidi"/>
        </w:rPr>
      </w:pPr>
      <w:r>
        <w:rPr>
          <w:rFonts w:asciiTheme="majorBidi" w:hAnsiTheme="majorBidi" w:cstheme="majorBidi"/>
        </w:rPr>
        <w:t xml:space="preserve">As shown below, there has been a </w:t>
      </w:r>
      <w:r w:rsidR="00A30793">
        <w:rPr>
          <w:rFonts w:asciiTheme="majorBidi" w:hAnsiTheme="majorBidi" w:cstheme="majorBidi"/>
        </w:rPr>
        <w:t>precipitous</w:t>
      </w:r>
      <w:r>
        <w:rPr>
          <w:rFonts w:asciiTheme="majorBidi" w:hAnsiTheme="majorBidi" w:cstheme="majorBidi"/>
        </w:rPr>
        <w:t xml:space="preserve"> decline of the % of students in this program who failed to meet the C&amp;I target scores for the GRE:</w:t>
      </w:r>
    </w:p>
    <w:p w14:paraId="3171BF2C" w14:textId="77777777" w:rsidR="00A112D3" w:rsidRDefault="00A112D3" w:rsidP="00A112D3">
      <w:pPr>
        <w:tabs>
          <w:tab w:val="left" w:pos="2880"/>
          <w:tab w:val="left" w:pos="5040"/>
        </w:tabs>
        <w:ind w:firstLine="720"/>
        <w:rPr>
          <w:rFonts w:asciiTheme="majorBidi" w:hAnsiTheme="majorBidi" w:cstheme="majorBidi"/>
        </w:rPr>
      </w:pPr>
    </w:p>
    <w:p w14:paraId="3726BB07" w14:textId="54B3F533" w:rsidR="00A112D3" w:rsidRDefault="00A112D3" w:rsidP="00A112D3">
      <w:pPr>
        <w:tabs>
          <w:tab w:val="left" w:pos="2880"/>
          <w:tab w:val="left" w:pos="5040"/>
        </w:tabs>
        <w:ind w:firstLine="720"/>
        <w:rPr>
          <w:rFonts w:asciiTheme="majorBidi" w:hAnsiTheme="majorBidi" w:cstheme="majorBidi"/>
        </w:rPr>
      </w:pPr>
      <w:r>
        <w:rPr>
          <w:rFonts w:asciiTheme="majorBidi" w:hAnsiTheme="majorBidi" w:cstheme="majorBidi"/>
        </w:rPr>
        <w:t xml:space="preserve">Year </w:t>
      </w:r>
      <w:r>
        <w:rPr>
          <w:rFonts w:asciiTheme="majorBidi" w:hAnsiTheme="majorBidi" w:cstheme="majorBidi"/>
        </w:rPr>
        <w:tab/>
        <w:t>Total</w:t>
      </w:r>
      <w:r>
        <w:rPr>
          <w:rFonts w:asciiTheme="majorBidi" w:hAnsiTheme="majorBidi" w:cstheme="majorBidi"/>
        </w:rPr>
        <w:tab/>
        <w:t>% of total student cohort</w:t>
      </w:r>
      <w:r>
        <w:rPr>
          <w:rFonts w:asciiTheme="majorBidi" w:hAnsiTheme="majorBidi" w:cstheme="majorBidi"/>
        </w:rPr>
        <w:tab/>
      </w:r>
    </w:p>
    <w:p w14:paraId="20C79AAA" w14:textId="16D2934D" w:rsidR="00A112D3" w:rsidRDefault="00A112D3" w:rsidP="00A112D3">
      <w:pPr>
        <w:tabs>
          <w:tab w:val="left" w:pos="3150"/>
          <w:tab w:val="left" w:pos="6390"/>
        </w:tabs>
        <w:ind w:firstLine="720"/>
        <w:rPr>
          <w:rFonts w:asciiTheme="majorBidi" w:hAnsiTheme="majorBidi" w:cstheme="majorBidi"/>
        </w:rPr>
      </w:pPr>
      <w:r>
        <w:rPr>
          <w:rFonts w:asciiTheme="majorBidi" w:hAnsiTheme="majorBidi" w:cstheme="majorBidi"/>
        </w:rPr>
        <w:t>2015</w:t>
      </w:r>
      <w:r>
        <w:rPr>
          <w:rFonts w:asciiTheme="majorBidi" w:hAnsiTheme="majorBidi" w:cstheme="majorBidi"/>
        </w:rPr>
        <w:tab/>
        <w:t>9</w:t>
      </w:r>
      <w:r>
        <w:rPr>
          <w:rFonts w:asciiTheme="majorBidi" w:hAnsiTheme="majorBidi" w:cstheme="majorBidi"/>
        </w:rPr>
        <w:tab/>
        <w:t>45%</w:t>
      </w:r>
    </w:p>
    <w:p w14:paraId="2769A86C" w14:textId="0B907E60" w:rsidR="00A112D3" w:rsidRDefault="00A112D3" w:rsidP="00A112D3">
      <w:pPr>
        <w:tabs>
          <w:tab w:val="left" w:pos="3150"/>
          <w:tab w:val="left" w:pos="6390"/>
        </w:tabs>
        <w:ind w:firstLine="720"/>
        <w:rPr>
          <w:rFonts w:asciiTheme="majorBidi" w:hAnsiTheme="majorBidi" w:cstheme="majorBidi"/>
        </w:rPr>
      </w:pPr>
      <w:r>
        <w:rPr>
          <w:rFonts w:asciiTheme="majorBidi" w:hAnsiTheme="majorBidi" w:cstheme="majorBidi"/>
        </w:rPr>
        <w:t>2016</w:t>
      </w:r>
      <w:r>
        <w:rPr>
          <w:rFonts w:asciiTheme="majorBidi" w:hAnsiTheme="majorBidi" w:cstheme="majorBidi"/>
        </w:rPr>
        <w:tab/>
        <w:t>9</w:t>
      </w:r>
      <w:r>
        <w:rPr>
          <w:rFonts w:asciiTheme="majorBidi" w:hAnsiTheme="majorBidi" w:cstheme="majorBidi"/>
        </w:rPr>
        <w:tab/>
        <w:t>45%</w:t>
      </w:r>
    </w:p>
    <w:p w14:paraId="44FA5468" w14:textId="77777777" w:rsidR="00A112D3" w:rsidRDefault="00A112D3" w:rsidP="00A112D3">
      <w:pPr>
        <w:tabs>
          <w:tab w:val="left" w:pos="3150"/>
          <w:tab w:val="left" w:pos="6390"/>
        </w:tabs>
        <w:ind w:firstLine="720"/>
        <w:rPr>
          <w:rFonts w:asciiTheme="majorBidi" w:hAnsiTheme="majorBidi" w:cstheme="majorBidi"/>
        </w:rPr>
      </w:pPr>
      <w:r>
        <w:rPr>
          <w:rFonts w:asciiTheme="majorBidi" w:hAnsiTheme="majorBidi" w:cstheme="majorBidi"/>
        </w:rPr>
        <w:t>2017</w:t>
      </w:r>
      <w:r>
        <w:rPr>
          <w:rFonts w:asciiTheme="majorBidi" w:hAnsiTheme="majorBidi" w:cstheme="majorBidi"/>
        </w:rPr>
        <w:tab/>
        <w:t>5</w:t>
      </w:r>
      <w:r>
        <w:rPr>
          <w:rFonts w:asciiTheme="majorBidi" w:hAnsiTheme="majorBidi" w:cstheme="majorBidi"/>
        </w:rPr>
        <w:tab/>
        <w:t>25%</w:t>
      </w:r>
    </w:p>
    <w:p w14:paraId="4F91A2CE" w14:textId="77777777" w:rsidR="00A112D3" w:rsidRDefault="00A112D3" w:rsidP="00A112D3">
      <w:pPr>
        <w:tabs>
          <w:tab w:val="left" w:pos="3150"/>
          <w:tab w:val="left" w:pos="6390"/>
        </w:tabs>
        <w:ind w:firstLine="720"/>
        <w:rPr>
          <w:rFonts w:asciiTheme="majorBidi" w:hAnsiTheme="majorBidi" w:cstheme="majorBidi"/>
        </w:rPr>
      </w:pPr>
      <w:r>
        <w:rPr>
          <w:rFonts w:asciiTheme="majorBidi" w:hAnsiTheme="majorBidi" w:cstheme="majorBidi"/>
        </w:rPr>
        <w:t>2018</w:t>
      </w:r>
      <w:r>
        <w:rPr>
          <w:rFonts w:asciiTheme="majorBidi" w:hAnsiTheme="majorBidi" w:cstheme="majorBidi"/>
        </w:rPr>
        <w:tab/>
        <w:t>1</w:t>
      </w:r>
      <w:r>
        <w:rPr>
          <w:rFonts w:asciiTheme="majorBidi" w:hAnsiTheme="majorBidi" w:cstheme="majorBidi"/>
        </w:rPr>
        <w:tab/>
        <w:t>14%</w:t>
      </w:r>
    </w:p>
    <w:p w14:paraId="1B6EFA99" w14:textId="211FA8A2" w:rsidR="00A112D3" w:rsidRDefault="00A112D3" w:rsidP="00A112D3">
      <w:pPr>
        <w:tabs>
          <w:tab w:val="left" w:pos="3150"/>
          <w:tab w:val="left" w:pos="6390"/>
        </w:tabs>
        <w:ind w:firstLine="720"/>
        <w:rPr>
          <w:rFonts w:asciiTheme="majorBidi" w:hAnsiTheme="majorBidi" w:cstheme="majorBidi"/>
        </w:rPr>
      </w:pPr>
      <w:r>
        <w:rPr>
          <w:rFonts w:asciiTheme="majorBidi" w:hAnsiTheme="majorBidi" w:cstheme="majorBidi"/>
        </w:rPr>
        <w:tab/>
      </w:r>
    </w:p>
    <w:p w14:paraId="004CE62B" w14:textId="786531AB" w:rsidR="00A112D3" w:rsidRPr="00A112D3" w:rsidRDefault="00A112D3" w:rsidP="00A112D3">
      <w:pPr>
        <w:tabs>
          <w:tab w:val="left" w:pos="2880"/>
          <w:tab w:val="left" w:pos="5040"/>
        </w:tabs>
        <w:rPr>
          <w:rFonts w:asciiTheme="majorBidi" w:hAnsiTheme="majorBidi" w:cstheme="majorBidi"/>
        </w:rPr>
      </w:pPr>
      <w:r>
        <w:rPr>
          <w:rFonts w:asciiTheme="majorBidi" w:hAnsiTheme="majorBidi" w:cstheme="majorBidi"/>
        </w:rPr>
        <w:t>Not surprisingly, this decline corresponds with the timing of the increase of rigor for the General Knowledge FCTE examination, a decline that suggests that this examination does effectively serve as a proxy for the</w:t>
      </w:r>
      <w:r w:rsidR="00404263">
        <w:rPr>
          <w:rFonts w:asciiTheme="majorBidi" w:hAnsiTheme="majorBidi" w:cstheme="majorBidi"/>
        </w:rPr>
        <w:t xml:space="preserve"> GRE.  We suggest that we can anticipate the same effect for the other combined degree programs.  Given the costs already associated with the three FCTE examinations (total of $480 if students are successful the </w:t>
      </w:r>
      <w:r w:rsidR="00A30793">
        <w:rPr>
          <w:rFonts w:asciiTheme="majorBidi" w:hAnsiTheme="majorBidi" w:cstheme="majorBidi"/>
        </w:rPr>
        <w:t>first</w:t>
      </w:r>
      <w:r w:rsidR="00404263">
        <w:rPr>
          <w:rFonts w:asciiTheme="majorBidi" w:hAnsiTheme="majorBidi" w:cstheme="majorBidi"/>
        </w:rPr>
        <w:t xml:space="preserve"> time they sit for the exam), we urge the committee to allow us to avoid the costs and effort associated with sitting for the GRE, particularly at a time when students are already engaged in the more cognitive demanding period in their programs of study.  </w:t>
      </w:r>
      <w:r>
        <w:rPr>
          <w:rFonts w:asciiTheme="majorBidi" w:hAnsiTheme="majorBidi" w:cstheme="majorBidi"/>
        </w:rPr>
        <w:tab/>
      </w:r>
    </w:p>
    <w:p w14:paraId="5073C4C3" w14:textId="4DA4C339" w:rsidR="00F72FAD" w:rsidRPr="00F72FAD" w:rsidRDefault="00640CED" w:rsidP="00EF5F5C">
      <w:pPr>
        <w:jc w:val="center"/>
        <w:rPr>
          <w:rFonts w:asciiTheme="majorBidi" w:hAnsiTheme="majorBidi" w:cstheme="majorBidi"/>
          <w:b/>
          <w:bCs/>
        </w:rPr>
      </w:pPr>
      <w:r>
        <w:rPr>
          <w:rFonts w:asciiTheme="majorBidi" w:hAnsiTheme="majorBidi" w:cstheme="majorBidi"/>
          <w:b/>
          <w:bCs/>
        </w:rPr>
        <w:t>Proposed Criteria</w:t>
      </w:r>
    </w:p>
    <w:p w14:paraId="1F202B39" w14:textId="77777777" w:rsidR="00391BAE" w:rsidRDefault="00391BAE"/>
    <w:p w14:paraId="26812F6A" w14:textId="2434F893" w:rsidR="00EE2F48" w:rsidRPr="00304F0C" w:rsidRDefault="00F72FAD" w:rsidP="00F72FAD">
      <w:pPr>
        <w:rPr>
          <w:rFonts w:asciiTheme="majorBidi" w:hAnsiTheme="majorBidi" w:cstheme="majorBidi"/>
        </w:rPr>
      </w:pPr>
      <w:r>
        <w:rPr>
          <w:rFonts w:asciiTheme="majorBidi" w:hAnsiTheme="majorBidi" w:cstheme="majorBidi"/>
        </w:rPr>
        <w:t>The GRE requirement ma</w:t>
      </w:r>
      <w:r w:rsidR="006D7D27">
        <w:rPr>
          <w:rFonts w:asciiTheme="majorBidi" w:hAnsiTheme="majorBidi" w:cstheme="majorBidi"/>
        </w:rPr>
        <w:t>y</w:t>
      </w:r>
      <w:r>
        <w:rPr>
          <w:rFonts w:asciiTheme="majorBidi" w:hAnsiTheme="majorBidi" w:cstheme="majorBidi"/>
        </w:rPr>
        <w:t xml:space="preserve"> be waived for applicants to one of the 5</w:t>
      </w:r>
      <w:r w:rsidRPr="00304F0C">
        <w:rPr>
          <w:rFonts w:asciiTheme="majorBidi" w:hAnsiTheme="majorBidi" w:cstheme="majorBidi"/>
        </w:rPr>
        <w:t xml:space="preserve"> plan codes for</w:t>
      </w:r>
      <w:r>
        <w:rPr>
          <w:rFonts w:asciiTheme="majorBidi" w:hAnsiTheme="majorBidi" w:cstheme="majorBidi"/>
        </w:rPr>
        <w:t xml:space="preserve"> the BS/MS combined degree, or one of </w:t>
      </w:r>
      <w:r w:rsidR="001A5A31">
        <w:rPr>
          <w:rFonts w:asciiTheme="majorBidi" w:hAnsiTheme="majorBidi" w:cstheme="majorBidi"/>
        </w:rPr>
        <w:t xml:space="preserve">the </w:t>
      </w:r>
      <w:r w:rsidR="001A5A31" w:rsidRPr="001A5A31">
        <w:rPr>
          <w:rFonts w:asciiTheme="majorBidi" w:hAnsiTheme="majorBidi" w:cstheme="majorBidi"/>
          <w:highlight w:val="yellow"/>
        </w:rPr>
        <w:t>9</w:t>
      </w:r>
      <w:r w:rsidRPr="001A5A31">
        <w:rPr>
          <w:rFonts w:asciiTheme="majorBidi" w:hAnsiTheme="majorBidi" w:cstheme="majorBidi"/>
          <w:highlight w:val="yellow"/>
        </w:rPr>
        <w:t xml:space="preserve"> plan codes</w:t>
      </w:r>
      <w:r w:rsidRPr="00304F0C">
        <w:rPr>
          <w:rFonts w:asciiTheme="majorBidi" w:hAnsiTheme="majorBidi" w:cstheme="majorBidi"/>
        </w:rPr>
        <w:t xml:space="preserve"> housed within the </w:t>
      </w:r>
      <w:r>
        <w:rPr>
          <w:rFonts w:asciiTheme="majorBidi" w:hAnsiTheme="majorBidi" w:cstheme="majorBidi"/>
        </w:rPr>
        <w:t>o</w:t>
      </w:r>
      <w:r w:rsidRPr="00304F0C">
        <w:rPr>
          <w:rFonts w:asciiTheme="majorBidi" w:hAnsiTheme="majorBidi" w:cstheme="majorBidi"/>
        </w:rPr>
        <w:t xml:space="preserve">n-line, </w:t>
      </w:r>
      <w:r>
        <w:rPr>
          <w:rFonts w:asciiTheme="majorBidi" w:hAnsiTheme="majorBidi" w:cstheme="majorBidi"/>
        </w:rPr>
        <w:t>p</w:t>
      </w:r>
      <w:r w:rsidRPr="00304F0C">
        <w:rPr>
          <w:rFonts w:asciiTheme="majorBidi" w:hAnsiTheme="majorBidi" w:cstheme="majorBidi"/>
        </w:rPr>
        <w:t>art-</w:t>
      </w:r>
      <w:r>
        <w:rPr>
          <w:rFonts w:asciiTheme="majorBidi" w:hAnsiTheme="majorBidi" w:cstheme="majorBidi"/>
        </w:rPr>
        <w:t>t</w:t>
      </w:r>
      <w:r w:rsidRPr="00304F0C">
        <w:rPr>
          <w:rFonts w:asciiTheme="majorBidi" w:hAnsiTheme="majorBidi" w:cstheme="majorBidi"/>
        </w:rPr>
        <w:t xml:space="preserve">ime </w:t>
      </w:r>
      <w:r>
        <w:rPr>
          <w:rFonts w:asciiTheme="majorBidi" w:hAnsiTheme="majorBidi" w:cstheme="majorBidi"/>
        </w:rPr>
        <w:t>master’s</w:t>
      </w:r>
      <w:r w:rsidRPr="00304F0C">
        <w:rPr>
          <w:rFonts w:asciiTheme="majorBidi" w:hAnsiTheme="majorBidi" w:cstheme="majorBidi"/>
        </w:rPr>
        <w:t xml:space="preserve"> </w:t>
      </w:r>
      <w:r>
        <w:rPr>
          <w:rFonts w:asciiTheme="majorBidi" w:hAnsiTheme="majorBidi" w:cstheme="majorBidi"/>
        </w:rPr>
        <w:t xml:space="preserve">degree program if the applicant meets at least ONE of the following criteria:  </w:t>
      </w:r>
    </w:p>
    <w:p w14:paraId="4504C71B" w14:textId="77777777" w:rsidR="00513CAC" w:rsidRPr="00304F0C" w:rsidRDefault="00513CAC">
      <w:pPr>
        <w:rPr>
          <w:rFonts w:asciiTheme="majorBidi" w:hAnsiTheme="majorBidi" w:cstheme="majorBidi"/>
        </w:rPr>
      </w:pPr>
    </w:p>
    <w:p w14:paraId="6357293A" w14:textId="2DDDAD7D" w:rsidR="00EE2F48" w:rsidRPr="00304F0C" w:rsidRDefault="00282FD0" w:rsidP="000F3027">
      <w:pPr>
        <w:pStyle w:val="ListParagraph"/>
        <w:numPr>
          <w:ilvl w:val="0"/>
          <w:numId w:val="1"/>
        </w:numPr>
        <w:rPr>
          <w:rFonts w:asciiTheme="majorBidi" w:hAnsiTheme="majorBidi" w:cstheme="majorBidi"/>
        </w:rPr>
      </w:pPr>
      <w:r>
        <w:rPr>
          <w:rFonts w:asciiTheme="majorBidi" w:hAnsiTheme="majorBidi" w:cstheme="majorBidi"/>
        </w:rPr>
        <w:t>Three</w:t>
      </w:r>
      <w:r w:rsidR="00EE2F48" w:rsidRPr="00304F0C">
        <w:rPr>
          <w:rFonts w:asciiTheme="majorBidi" w:hAnsiTheme="majorBidi" w:cstheme="majorBidi"/>
        </w:rPr>
        <w:t xml:space="preserve"> years of</w:t>
      </w:r>
      <w:r w:rsidR="00406754" w:rsidRPr="00304F0C">
        <w:rPr>
          <w:rFonts w:asciiTheme="majorBidi" w:hAnsiTheme="majorBidi" w:cstheme="majorBidi"/>
        </w:rPr>
        <w:t xml:space="preserve"> professional experience as a practicing educator</w:t>
      </w:r>
      <w:r w:rsidR="007F16AB">
        <w:rPr>
          <w:rFonts w:asciiTheme="majorBidi" w:hAnsiTheme="majorBidi" w:cstheme="majorBidi"/>
        </w:rPr>
        <w:t xml:space="preserve"> or equivalent field</w:t>
      </w:r>
      <w:r w:rsidR="00C113A9">
        <w:rPr>
          <w:rFonts w:asciiTheme="majorBidi" w:hAnsiTheme="majorBidi" w:cstheme="majorBidi"/>
        </w:rPr>
        <w:t xml:space="preserve"> </w:t>
      </w:r>
      <w:r w:rsidR="00C113A9">
        <w:t>provided that the candidate can provide evidence of Effective or Highly Effective teacher evaluations</w:t>
      </w:r>
      <w:r w:rsidR="00117A4B">
        <w:rPr>
          <w:rFonts w:asciiTheme="majorBidi" w:hAnsiTheme="majorBidi" w:cstheme="majorBidi"/>
        </w:rPr>
        <w:t>, OR</w:t>
      </w:r>
    </w:p>
    <w:p w14:paraId="18D35A09" w14:textId="527B77C1" w:rsidR="00BC03C2" w:rsidRPr="00304F0C" w:rsidRDefault="000F3027" w:rsidP="00406754">
      <w:pPr>
        <w:pStyle w:val="ListParagraph"/>
        <w:numPr>
          <w:ilvl w:val="0"/>
          <w:numId w:val="1"/>
        </w:numPr>
        <w:rPr>
          <w:rFonts w:asciiTheme="majorBidi" w:hAnsiTheme="majorBidi" w:cstheme="majorBidi"/>
        </w:rPr>
      </w:pPr>
      <w:r>
        <w:rPr>
          <w:rFonts w:asciiTheme="majorBidi" w:hAnsiTheme="majorBidi" w:cstheme="majorBidi"/>
        </w:rPr>
        <w:t>Successful c</w:t>
      </w:r>
      <w:r w:rsidR="00BC03C2" w:rsidRPr="00304F0C">
        <w:rPr>
          <w:rFonts w:asciiTheme="majorBidi" w:hAnsiTheme="majorBidi" w:cstheme="majorBidi"/>
        </w:rPr>
        <w:t>omp</w:t>
      </w:r>
      <w:r>
        <w:rPr>
          <w:rFonts w:asciiTheme="majorBidi" w:hAnsiTheme="majorBidi" w:cstheme="majorBidi"/>
        </w:rPr>
        <w:t>letion of 6</w:t>
      </w:r>
      <w:r w:rsidR="00FF25BA" w:rsidRPr="00304F0C">
        <w:rPr>
          <w:rFonts w:asciiTheme="majorBidi" w:hAnsiTheme="majorBidi" w:cstheme="majorBidi"/>
        </w:rPr>
        <w:t xml:space="preserve"> </w:t>
      </w:r>
      <w:r w:rsidR="00366D2D" w:rsidRPr="00304F0C">
        <w:rPr>
          <w:rFonts w:asciiTheme="majorBidi" w:hAnsiTheme="majorBidi" w:cstheme="majorBidi"/>
        </w:rPr>
        <w:t xml:space="preserve">graduate </w:t>
      </w:r>
      <w:r w:rsidR="00FF25BA" w:rsidRPr="00304F0C">
        <w:rPr>
          <w:rFonts w:asciiTheme="majorBidi" w:hAnsiTheme="majorBidi" w:cstheme="majorBidi"/>
        </w:rPr>
        <w:t xml:space="preserve">credit hours </w:t>
      </w:r>
      <w:r w:rsidR="00BC03C2" w:rsidRPr="00304F0C">
        <w:rPr>
          <w:rFonts w:asciiTheme="majorBidi" w:hAnsiTheme="majorBidi" w:cstheme="majorBidi"/>
        </w:rPr>
        <w:t>from</w:t>
      </w:r>
      <w:r w:rsidR="00D16C73" w:rsidRPr="00304F0C">
        <w:rPr>
          <w:rFonts w:asciiTheme="majorBidi" w:hAnsiTheme="majorBidi" w:cstheme="majorBidi"/>
        </w:rPr>
        <w:t xml:space="preserve"> the</w:t>
      </w:r>
      <w:r w:rsidR="00BC03C2" w:rsidRPr="00304F0C">
        <w:rPr>
          <w:rFonts w:asciiTheme="majorBidi" w:hAnsiTheme="majorBidi" w:cstheme="majorBidi"/>
        </w:rPr>
        <w:t xml:space="preserve"> </w:t>
      </w:r>
      <w:r w:rsidR="00406754" w:rsidRPr="00304F0C">
        <w:rPr>
          <w:rFonts w:asciiTheme="majorBidi" w:hAnsiTheme="majorBidi" w:cstheme="majorBidi"/>
        </w:rPr>
        <w:t>C&amp;I</w:t>
      </w:r>
      <w:r w:rsidR="00BC03C2" w:rsidRPr="00304F0C">
        <w:rPr>
          <w:rFonts w:asciiTheme="majorBidi" w:hAnsiTheme="majorBidi" w:cstheme="majorBidi"/>
        </w:rPr>
        <w:t xml:space="preserve"> program with a </w:t>
      </w:r>
      <w:r w:rsidR="00366D2D" w:rsidRPr="00304F0C">
        <w:rPr>
          <w:rFonts w:asciiTheme="majorBidi" w:hAnsiTheme="majorBidi" w:cstheme="majorBidi"/>
        </w:rPr>
        <w:t xml:space="preserve">graduate </w:t>
      </w:r>
      <w:r>
        <w:rPr>
          <w:rFonts w:asciiTheme="majorBidi" w:hAnsiTheme="majorBidi" w:cstheme="majorBidi"/>
        </w:rPr>
        <w:t>GPA of 3.</w:t>
      </w:r>
      <w:r w:rsidR="00054865">
        <w:rPr>
          <w:rFonts w:asciiTheme="majorBidi" w:hAnsiTheme="majorBidi" w:cstheme="majorBidi"/>
        </w:rPr>
        <w:t>50</w:t>
      </w:r>
      <w:r w:rsidR="00117A4B">
        <w:rPr>
          <w:rFonts w:asciiTheme="majorBidi" w:hAnsiTheme="majorBidi" w:cstheme="majorBidi"/>
        </w:rPr>
        <w:t xml:space="preserve"> or higher, OR</w:t>
      </w:r>
    </w:p>
    <w:p w14:paraId="285C2B7C" w14:textId="6BCD02E0" w:rsidR="00406754" w:rsidRPr="00304F0C" w:rsidRDefault="00406754" w:rsidP="00131B6D">
      <w:pPr>
        <w:pStyle w:val="ListParagraph"/>
        <w:numPr>
          <w:ilvl w:val="0"/>
          <w:numId w:val="1"/>
        </w:numPr>
        <w:rPr>
          <w:rFonts w:asciiTheme="majorBidi" w:hAnsiTheme="majorBidi" w:cstheme="majorBidi"/>
        </w:rPr>
      </w:pPr>
      <w:r w:rsidRPr="00304F0C">
        <w:rPr>
          <w:rFonts w:asciiTheme="majorBidi" w:hAnsiTheme="majorBidi" w:cstheme="majorBidi"/>
        </w:rPr>
        <w:t xml:space="preserve">Passing score on the General Knowledge </w:t>
      </w:r>
      <w:r w:rsidR="00236D69">
        <w:rPr>
          <w:rFonts w:asciiTheme="majorBidi" w:hAnsiTheme="majorBidi" w:cstheme="majorBidi"/>
        </w:rPr>
        <w:t xml:space="preserve">Test </w:t>
      </w:r>
      <w:r w:rsidRPr="00304F0C">
        <w:rPr>
          <w:rFonts w:asciiTheme="majorBidi" w:hAnsiTheme="majorBidi" w:cstheme="majorBidi"/>
        </w:rPr>
        <w:t xml:space="preserve">of the Florida Certification Teacher Exam </w:t>
      </w:r>
      <w:r w:rsidR="008E467A">
        <w:rPr>
          <w:rFonts w:asciiTheme="majorBidi" w:hAnsiTheme="majorBidi" w:cstheme="majorBidi"/>
        </w:rPr>
        <w:t xml:space="preserve">or an </w:t>
      </w:r>
      <w:r w:rsidR="000F3027">
        <w:rPr>
          <w:rFonts w:asciiTheme="majorBidi" w:hAnsiTheme="majorBidi" w:cstheme="majorBidi"/>
        </w:rPr>
        <w:t>equivalent state certification examination</w:t>
      </w:r>
      <w:r w:rsidRPr="00304F0C">
        <w:rPr>
          <w:rFonts w:asciiTheme="majorBidi" w:hAnsiTheme="majorBidi" w:cstheme="majorBidi"/>
        </w:rPr>
        <w:t>.</w:t>
      </w:r>
    </w:p>
    <w:p w14:paraId="7F31DAC4" w14:textId="77777777" w:rsidR="00EE2F48" w:rsidRPr="00304F0C" w:rsidRDefault="00EE2F48" w:rsidP="00EE2F48">
      <w:pPr>
        <w:rPr>
          <w:rFonts w:asciiTheme="majorBidi" w:hAnsiTheme="majorBidi" w:cstheme="majorBidi"/>
        </w:rPr>
      </w:pPr>
    </w:p>
    <w:p w14:paraId="3274D7BA" w14:textId="0F005312" w:rsidR="006D7D27" w:rsidRPr="00236D69" w:rsidRDefault="00EE2F48" w:rsidP="00236D69">
      <w:pPr>
        <w:rPr>
          <w:rFonts w:asciiTheme="majorBidi" w:hAnsiTheme="majorBidi" w:cstheme="majorBidi"/>
        </w:rPr>
      </w:pPr>
      <w:r w:rsidRPr="00236D69">
        <w:rPr>
          <w:rFonts w:asciiTheme="majorBidi" w:hAnsiTheme="majorBidi" w:cstheme="majorBidi"/>
        </w:rPr>
        <w:t>Applicants must provide evidence to satisfy the criteria being applied.</w:t>
      </w:r>
      <w:r w:rsidR="00282FD0" w:rsidRPr="00236D69">
        <w:rPr>
          <w:rFonts w:asciiTheme="majorBidi" w:hAnsiTheme="majorBidi" w:cstheme="majorBidi"/>
        </w:rPr>
        <w:t xml:space="preserve">  </w:t>
      </w:r>
      <w:r w:rsidR="006D7D27" w:rsidRPr="00236D69">
        <w:rPr>
          <w:rFonts w:asciiTheme="majorBidi" w:eastAsia="Times New Roman" w:hAnsiTheme="majorBidi" w:cstheme="majorBidi"/>
          <w:color w:val="000000"/>
        </w:rPr>
        <w:t>Approval of a GRE waiver does not guarantee admission. Prospective students must still apply and meet all other admissions requirements.</w:t>
      </w:r>
    </w:p>
    <w:p w14:paraId="4586E7B9" w14:textId="44E23195" w:rsidR="00B84A12" w:rsidRDefault="00B84A12" w:rsidP="004C5608">
      <w:pPr>
        <w:rPr>
          <w:rFonts w:asciiTheme="majorBidi" w:hAnsiTheme="majorBidi" w:cstheme="majorBidi"/>
        </w:rPr>
      </w:pPr>
    </w:p>
    <w:p w14:paraId="0A5911E4" w14:textId="77777777" w:rsidR="00C113A9" w:rsidRDefault="00C113A9" w:rsidP="00640CED">
      <w:pPr>
        <w:jc w:val="center"/>
        <w:rPr>
          <w:rFonts w:asciiTheme="majorBidi" w:hAnsiTheme="majorBidi" w:cstheme="majorBidi"/>
          <w:b/>
        </w:rPr>
      </w:pPr>
    </w:p>
    <w:p w14:paraId="0390DE5A" w14:textId="77777777" w:rsidR="00C113A9" w:rsidRDefault="00C113A9" w:rsidP="00640CED">
      <w:pPr>
        <w:jc w:val="center"/>
        <w:rPr>
          <w:rFonts w:asciiTheme="majorBidi" w:hAnsiTheme="majorBidi" w:cstheme="majorBidi"/>
          <w:b/>
        </w:rPr>
      </w:pPr>
    </w:p>
    <w:p w14:paraId="3A805A77" w14:textId="77777777" w:rsidR="00C113A9" w:rsidRDefault="00C113A9" w:rsidP="00640CED">
      <w:pPr>
        <w:jc w:val="center"/>
        <w:rPr>
          <w:rFonts w:asciiTheme="majorBidi" w:hAnsiTheme="majorBidi" w:cstheme="majorBidi"/>
          <w:b/>
        </w:rPr>
      </w:pPr>
    </w:p>
    <w:p w14:paraId="5A95BF24" w14:textId="77777777" w:rsidR="00C113A9" w:rsidRDefault="00C113A9" w:rsidP="00640CED">
      <w:pPr>
        <w:jc w:val="center"/>
        <w:rPr>
          <w:rFonts w:asciiTheme="majorBidi" w:hAnsiTheme="majorBidi" w:cstheme="majorBidi"/>
          <w:b/>
        </w:rPr>
      </w:pPr>
    </w:p>
    <w:p w14:paraId="3494ECBC" w14:textId="691B6244" w:rsidR="00640CED" w:rsidRPr="00640CED" w:rsidRDefault="00640CED" w:rsidP="00640CED">
      <w:pPr>
        <w:jc w:val="center"/>
        <w:rPr>
          <w:rFonts w:asciiTheme="majorBidi" w:hAnsiTheme="majorBidi" w:cstheme="majorBidi"/>
          <w:b/>
        </w:rPr>
      </w:pPr>
      <w:r w:rsidRPr="00640CED">
        <w:rPr>
          <w:rFonts w:asciiTheme="majorBidi" w:hAnsiTheme="majorBidi" w:cstheme="majorBidi"/>
          <w:b/>
        </w:rPr>
        <w:t>Criteria Rationale</w:t>
      </w:r>
    </w:p>
    <w:p w14:paraId="49EB25A7" w14:textId="5D106297" w:rsidR="00640CED" w:rsidRDefault="00640CED" w:rsidP="00640CED">
      <w:pPr>
        <w:jc w:val="center"/>
        <w:rPr>
          <w:rFonts w:asciiTheme="majorBidi" w:hAnsiTheme="majorBidi" w:cstheme="majorBidi"/>
        </w:rPr>
      </w:pPr>
    </w:p>
    <w:p w14:paraId="2B3D91E5" w14:textId="702F3473" w:rsidR="00C113A9" w:rsidRPr="00C113A9" w:rsidRDefault="00C113A9" w:rsidP="00A27F79">
      <w:pPr>
        <w:pStyle w:val="ListParagraph"/>
        <w:numPr>
          <w:ilvl w:val="0"/>
          <w:numId w:val="1"/>
        </w:numPr>
        <w:rPr>
          <w:rFonts w:cstheme="majorBidi"/>
        </w:rPr>
      </w:pPr>
      <w:r w:rsidRPr="00C113A9">
        <w:rPr>
          <w:rFonts w:asciiTheme="majorBidi" w:hAnsiTheme="majorBidi" w:cstheme="majorBidi"/>
        </w:rPr>
        <w:t xml:space="preserve">Three years of professional experience as a practicing educator or equivalent field </w:t>
      </w:r>
      <w:r>
        <w:t>provided that the candidate can provide evidence of Effective or Highly Effective teacher evaluation</w:t>
      </w:r>
      <w:r w:rsidRPr="00C113A9">
        <w:t xml:space="preserve">.  </w:t>
      </w:r>
      <w:r w:rsidRPr="00C113A9">
        <w:rPr>
          <w:rFonts w:cstheme="majorBidi"/>
        </w:rPr>
        <w:t xml:space="preserve"> </w:t>
      </w:r>
      <w:r w:rsidRPr="00C113A9">
        <w:rPr>
          <w:rFonts w:cs="Times New Roman"/>
          <w:i/>
        </w:rPr>
        <w:t xml:space="preserve">In waiving the GRE in lieu of additional years of experience with evidence that speaks to the quality of </w:t>
      </w:r>
      <w:r>
        <w:rPr>
          <w:rFonts w:cs="Times New Roman"/>
          <w:i/>
        </w:rPr>
        <w:t>applicants’</w:t>
      </w:r>
      <w:r w:rsidRPr="00C113A9">
        <w:rPr>
          <w:rFonts w:cs="Times New Roman"/>
          <w:i/>
        </w:rPr>
        <w:t xml:space="preserve"> work in the teaching role, we can admit applicants are likely to be successful in a graduate program designed to support them in further developing their teaching skills and knowledge.</w:t>
      </w:r>
    </w:p>
    <w:p w14:paraId="10640EB0" w14:textId="77777777" w:rsidR="00C113A9" w:rsidRPr="00C113A9" w:rsidRDefault="00C113A9" w:rsidP="00C113A9">
      <w:pPr>
        <w:pStyle w:val="ListParagraph"/>
        <w:rPr>
          <w:rFonts w:asciiTheme="majorBidi" w:hAnsiTheme="majorBidi" w:cstheme="majorBidi"/>
        </w:rPr>
      </w:pPr>
    </w:p>
    <w:p w14:paraId="4BDE0FBB" w14:textId="69942A9C" w:rsidR="00C113A9" w:rsidRPr="00C113A9" w:rsidRDefault="00C113A9" w:rsidP="00A27F79">
      <w:pPr>
        <w:pStyle w:val="ListParagraph"/>
        <w:numPr>
          <w:ilvl w:val="0"/>
          <w:numId w:val="1"/>
        </w:numPr>
        <w:rPr>
          <w:rFonts w:asciiTheme="majorBidi" w:hAnsiTheme="majorBidi" w:cstheme="majorBidi"/>
        </w:rPr>
      </w:pPr>
      <w:r w:rsidRPr="00C113A9">
        <w:rPr>
          <w:i/>
        </w:rPr>
        <w:t xml:space="preserve"> </w:t>
      </w:r>
      <w:r w:rsidRPr="00C113A9">
        <w:rPr>
          <w:rFonts w:asciiTheme="majorBidi" w:hAnsiTheme="majorBidi" w:cstheme="majorBidi"/>
        </w:rPr>
        <w:t xml:space="preserve">Successful completion of 6 graduate credit hours from the C&amp;I program with a graduate GPA of 3.50 or higher.  </w:t>
      </w:r>
      <w:r w:rsidRPr="00C113A9">
        <w:rPr>
          <w:i/>
        </w:rPr>
        <w:t xml:space="preserve">By requiring a higher GPA than is required by FSU for graduate coursework, we can admit applicants who have already demonstrated a high level of success in graduate school and are likely to continue their success in a full graduate program. </w:t>
      </w:r>
    </w:p>
    <w:p w14:paraId="7A38F159" w14:textId="77777777" w:rsidR="00C113A9" w:rsidRPr="00C113A9" w:rsidRDefault="00C113A9" w:rsidP="00C113A9">
      <w:pPr>
        <w:pStyle w:val="ListParagraph"/>
        <w:rPr>
          <w:rFonts w:asciiTheme="majorBidi" w:hAnsiTheme="majorBidi" w:cstheme="majorBidi"/>
        </w:rPr>
      </w:pPr>
    </w:p>
    <w:p w14:paraId="7433971C" w14:textId="77777777" w:rsidR="00C113A9" w:rsidRPr="00C113A9" w:rsidRDefault="00C113A9" w:rsidP="00C113A9">
      <w:pPr>
        <w:pStyle w:val="ListParagraph"/>
        <w:rPr>
          <w:rFonts w:asciiTheme="majorBidi" w:hAnsiTheme="majorBidi" w:cstheme="majorBidi"/>
        </w:rPr>
      </w:pPr>
    </w:p>
    <w:p w14:paraId="2CF6FF58" w14:textId="31F67553" w:rsidR="00C113A9" w:rsidRPr="00C113A9" w:rsidRDefault="00C113A9" w:rsidP="00C113A9">
      <w:pPr>
        <w:pStyle w:val="ListParagraph"/>
        <w:numPr>
          <w:ilvl w:val="0"/>
          <w:numId w:val="1"/>
        </w:numPr>
        <w:rPr>
          <w:rFonts w:asciiTheme="majorBidi" w:hAnsiTheme="majorBidi" w:cstheme="majorBidi"/>
        </w:rPr>
      </w:pPr>
      <w:r w:rsidRPr="00304F0C">
        <w:rPr>
          <w:rFonts w:asciiTheme="majorBidi" w:hAnsiTheme="majorBidi" w:cstheme="majorBidi"/>
        </w:rPr>
        <w:t xml:space="preserve">Passing score on the General Knowledge </w:t>
      </w:r>
      <w:r>
        <w:rPr>
          <w:rFonts w:asciiTheme="majorBidi" w:hAnsiTheme="majorBidi" w:cstheme="majorBidi"/>
        </w:rPr>
        <w:t xml:space="preserve">Test </w:t>
      </w:r>
      <w:r w:rsidRPr="00304F0C">
        <w:rPr>
          <w:rFonts w:asciiTheme="majorBidi" w:hAnsiTheme="majorBidi" w:cstheme="majorBidi"/>
        </w:rPr>
        <w:t xml:space="preserve">of the Florida Certification Teacher Exam </w:t>
      </w:r>
      <w:r>
        <w:rPr>
          <w:rFonts w:asciiTheme="majorBidi" w:hAnsiTheme="majorBidi" w:cstheme="majorBidi"/>
        </w:rPr>
        <w:t>or an equivalent state certification examination</w:t>
      </w:r>
      <w:r w:rsidRPr="00304F0C">
        <w:rPr>
          <w:rFonts w:asciiTheme="majorBidi" w:hAnsiTheme="majorBidi" w:cstheme="majorBidi"/>
        </w:rPr>
        <w:t>.</w:t>
      </w:r>
      <w:r w:rsidRPr="00C113A9">
        <w:rPr>
          <w:i/>
        </w:rPr>
        <w:t xml:space="preserve"> By requiring </w:t>
      </w:r>
      <w:r>
        <w:rPr>
          <w:i/>
        </w:rPr>
        <w:t>passing s</w:t>
      </w:r>
      <w:bookmarkStart w:id="0" w:name="_GoBack"/>
      <w:r>
        <w:rPr>
          <w:i/>
        </w:rPr>
        <w:t>core</w:t>
      </w:r>
      <w:bookmarkEnd w:id="0"/>
      <w:r>
        <w:rPr>
          <w:i/>
        </w:rPr>
        <w:t xml:space="preserve"> on the </w:t>
      </w:r>
      <w:r w:rsidRPr="00C113A9">
        <w:rPr>
          <w:rFonts w:asciiTheme="majorBidi" w:hAnsiTheme="majorBidi" w:cstheme="majorBidi"/>
          <w:i/>
        </w:rPr>
        <w:t>General Knowledge Test of the Florida Certification Teacher Exam</w:t>
      </w:r>
      <w:r w:rsidRPr="00C113A9">
        <w:rPr>
          <w:i/>
        </w:rPr>
        <w:t xml:space="preserve"> higher, we can admit applicants who have already demonstrated a</w:t>
      </w:r>
      <w:r>
        <w:rPr>
          <w:i/>
        </w:rPr>
        <w:t xml:space="preserve"> success in passing an examination that the State of Florida recognizes to serve as a proxy for the GRE.  </w:t>
      </w:r>
      <w:r w:rsidRPr="00C113A9">
        <w:rPr>
          <w:i/>
        </w:rPr>
        <w:t xml:space="preserve"> </w:t>
      </w:r>
    </w:p>
    <w:p w14:paraId="210E60C9" w14:textId="77777777" w:rsidR="00C113A9" w:rsidRPr="00304F0C" w:rsidRDefault="00C113A9" w:rsidP="00C113A9">
      <w:pPr>
        <w:pStyle w:val="ListParagraph"/>
        <w:rPr>
          <w:rFonts w:asciiTheme="majorBidi" w:hAnsiTheme="majorBidi" w:cstheme="majorBidi"/>
        </w:rPr>
      </w:pPr>
    </w:p>
    <w:p w14:paraId="58A31C69" w14:textId="77777777" w:rsidR="00640CED" w:rsidRPr="00304F0C" w:rsidRDefault="00640CED" w:rsidP="00640CED">
      <w:pPr>
        <w:jc w:val="center"/>
        <w:rPr>
          <w:rFonts w:asciiTheme="majorBidi" w:hAnsiTheme="majorBidi" w:cstheme="majorBidi"/>
        </w:rPr>
      </w:pPr>
    </w:p>
    <w:p w14:paraId="376E82AA" w14:textId="1A1E5C96" w:rsidR="00236D69" w:rsidRPr="00236D69" w:rsidRDefault="00236D69" w:rsidP="00236D69">
      <w:pPr>
        <w:pStyle w:val="Heading2"/>
        <w:spacing w:before="0" w:beforeAutospacing="0" w:after="0" w:afterAutospacing="0" w:line="345" w:lineRule="atLeast"/>
        <w:jc w:val="center"/>
        <w:rPr>
          <w:rFonts w:asciiTheme="majorBidi" w:eastAsia="Times New Roman" w:hAnsiTheme="majorBidi" w:cstheme="majorBidi"/>
          <w:color w:val="000000"/>
          <w:sz w:val="24"/>
          <w:szCs w:val="24"/>
          <w:shd w:val="clear" w:color="auto" w:fill="FFFFFF"/>
        </w:rPr>
      </w:pPr>
      <w:r w:rsidRPr="00236D69">
        <w:rPr>
          <w:rFonts w:asciiTheme="majorBidi" w:eastAsia="Times New Roman" w:hAnsiTheme="majorBidi" w:cstheme="majorBidi"/>
          <w:color w:val="000000"/>
          <w:sz w:val="24"/>
          <w:szCs w:val="24"/>
          <w:shd w:val="clear" w:color="auto" w:fill="FFFFFF"/>
        </w:rPr>
        <w:t>References</w:t>
      </w:r>
    </w:p>
    <w:p w14:paraId="259777CB" w14:textId="77777777" w:rsidR="00236D69" w:rsidRDefault="00236D69" w:rsidP="001329B2">
      <w:pPr>
        <w:pStyle w:val="Heading2"/>
        <w:spacing w:before="0" w:beforeAutospacing="0" w:after="0" w:afterAutospacing="0" w:line="345" w:lineRule="atLeast"/>
        <w:ind w:firstLine="720"/>
        <w:rPr>
          <w:rFonts w:asciiTheme="majorBidi" w:eastAsia="Times New Roman" w:hAnsiTheme="majorBidi" w:cstheme="majorBidi"/>
          <w:b w:val="0"/>
          <w:bCs w:val="0"/>
          <w:color w:val="000000"/>
          <w:sz w:val="24"/>
          <w:szCs w:val="24"/>
          <w:shd w:val="clear" w:color="auto" w:fill="FFFFFF"/>
        </w:rPr>
      </w:pPr>
    </w:p>
    <w:p w14:paraId="6E3E60A9" w14:textId="7AF81E81" w:rsidR="001329B2" w:rsidRDefault="001329B2" w:rsidP="001329B2">
      <w:pPr>
        <w:pStyle w:val="Heading2"/>
        <w:spacing w:before="0" w:beforeAutospacing="0" w:after="0" w:afterAutospacing="0" w:line="345" w:lineRule="atLeast"/>
        <w:ind w:firstLine="720"/>
        <w:rPr>
          <w:rStyle w:val="Hyperlink"/>
          <w:rFonts w:asciiTheme="majorBidi" w:eastAsia="Times New Roman" w:hAnsiTheme="majorBidi" w:cstheme="majorBidi"/>
          <w:b w:val="0"/>
          <w:bCs w:val="0"/>
          <w:sz w:val="24"/>
          <w:szCs w:val="24"/>
        </w:rPr>
      </w:pPr>
      <w:r w:rsidRPr="00236D69">
        <w:rPr>
          <w:rFonts w:asciiTheme="majorBidi" w:eastAsia="Times New Roman" w:hAnsiTheme="majorBidi" w:cstheme="majorBidi"/>
          <w:b w:val="0"/>
          <w:bCs w:val="0"/>
          <w:color w:val="000000" w:themeColor="text1"/>
          <w:sz w:val="24"/>
          <w:szCs w:val="24"/>
          <w:shd w:val="clear" w:color="auto" w:fill="FFFFFF"/>
        </w:rPr>
        <w:t xml:space="preserve">FLDOE. (2018).  Rule </w:t>
      </w:r>
      <w:r w:rsidRPr="00236D69">
        <w:rPr>
          <w:rStyle w:val="floatleft"/>
          <w:rFonts w:asciiTheme="majorBidi" w:eastAsia="Times New Roman" w:hAnsiTheme="majorBidi" w:cstheme="majorBidi"/>
          <w:b w:val="0"/>
          <w:bCs w:val="0"/>
          <w:color w:val="000000" w:themeColor="text1"/>
          <w:sz w:val="24"/>
          <w:szCs w:val="24"/>
        </w:rPr>
        <w:t xml:space="preserve">6A-4.0021, Florid Teacher Certification Examinations.   </w:t>
      </w:r>
      <w:r w:rsidR="00236D69">
        <w:rPr>
          <w:rStyle w:val="floatleft"/>
          <w:rFonts w:asciiTheme="majorBidi" w:eastAsia="Times New Roman" w:hAnsiTheme="majorBidi" w:cstheme="majorBidi"/>
          <w:b w:val="0"/>
          <w:bCs w:val="0"/>
          <w:color w:val="000000" w:themeColor="text1"/>
          <w:sz w:val="24"/>
          <w:szCs w:val="24"/>
        </w:rPr>
        <w:t xml:space="preserve">Last downloaded, 8/21/18, from: </w:t>
      </w:r>
      <w:hyperlink r:id="rId6" w:history="1">
        <w:r w:rsidR="00236D69" w:rsidRPr="00995E49">
          <w:rPr>
            <w:rStyle w:val="Hyperlink"/>
            <w:rFonts w:asciiTheme="majorBidi" w:eastAsia="Times New Roman" w:hAnsiTheme="majorBidi" w:cstheme="majorBidi"/>
            <w:b w:val="0"/>
            <w:bCs w:val="0"/>
            <w:sz w:val="24"/>
            <w:szCs w:val="24"/>
          </w:rPr>
          <w:t>https://www.flrules.org/gateway/ruleno.asp?id=6A-4.002</w:t>
        </w:r>
      </w:hyperlink>
    </w:p>
    <w:p w14:paraId="38C4B21D" w14:textId="0D185AC6" w:rsidR="00A30793" w:rsidRPr="00054865" w:rsidRDefault="00A30793" w:rsidP="00A30793">
      <w:pPr>
        <w:pStyle w:val="Heading2"/>
        <w:spacing w:before="0" w:beforeAutospacing="0" w:after="0" w:afterAutospacing="0" w:line="345" w:lineRule="atLeast"/>
        <w:ind w:firstLine="720"/>
        <w:rPr>
          <w:rStyle w:val="floatleft"/>
          <w:rFonts w:asciiTheme="majorBidi" w:eastAsia="Times New Roman" w:hAnsiTheme="majorBidi" w:cstheme="majorBidi"/>
          <w:b w:val="0"/>
          <w:bCs w:val="0"/>
          <w:color w:val="000000" w:themeColor="text1"/>
          <w:sz w:val="24"/>
          <w:szCs w:val="24"/>
        </w:rPr>
      </w:pPr>
      <w:proofErr w:type="spellStart"/>
      <w:r w:rsidRPr="00054865">
        <w:rPr>
          <w:rStyle w:val="Hyperlink"/>
          <w:rFonts w:asciiTheme="majorBidi" w:eastAsia="Times New Roman" w:hAnsiTheme="majorBidi" w:cstheme="majorBidi"/>
          <w:b w:val="0"/>
          <w:bCs w:val="0"/>
          <w:color w:val="000000" w:themeColor="text1"/>
          <w:sz w:val="24"/>
          <w:szCs w:val="24"/>
          <w:u w:val="none"/>
        </w:rPr>
        <w:t>Gershenson</w:t>
      </w:r>
      <w:proofErr w:type="spellEnd"/>
      <w:r w:rsidRPr="00054865">
        <w:rPr>
          <w:rStyle w:val="Hyperlink"/>
          <w:rFonts w:asciiTheme="majorBidi" w:eastAsia="Times New Roman" w:hAnsiTheme="majorBidi" w:cstheme="majorBidi"/>
          <w:b w:val="0"/>
          <w:bCs w:val="0"/>
          <w:color w:val="000000" w:themeColor="text1"/>
          <w:sz w:val="24"/>
          <w:szCs w:val="24"/>
          <w:u w:val="none"/>
        </w:rPr>
        <w:t xml:space="preserve">, S. Holt, S., &amp; Papageorge, N.  (2016). Who believes in me?  The effect of Student-teacher demographic match on teacher expectations.  </w:t>
      </w:r>
      <w:r w:rsidRPr="00054865">
        <w:rPr>
          <w:rStyle w:val="Hyperlink"/>
          <w:rFonts w:asciiTheme="majorBidi" w:eastAsia="Times New Roman" w:hAnsiTheme="majorBidi" w:cstheme="majorBidi"/>
          <w:b w:val="0"/>
          <w:bCs w:val="0"/>
          <w:i/>
          <w:color w:val="000000" w:themeColor="text1"/>
          <w:sz w:val="24"/>
          <w:szCs w:val="24"/>
          <w:u w:val="none"/>
        </w:rPr>
        <w:t>Economics of Education Review</w:t>
      </w:r>
      <w:r w:rsidRPr="00054865">
        <w:rPr>
          <w:rStyle w:val="Hyperlink"/>
          <w:rFonts w:asciiTheme="majorBidi" w:eastAsia="Times New Roman" w:hAnsiTheme="majorBidi" w:cstheme="majorBidi"/>
          <w:b w:val="0"/>
          <w:bCs w:val="0"/>
          <w:color w:val="000000" w:themeColor="text1"/>
          <w:sz w:val="24"/>
          <w:szCs w:val="24"/>
          <w:u w:val="none"/>
        </w:rPr>
        <w:t xml:space="preserve">, </w:t>
      </w:r>
      <w:r w:rsidRPr="00054865">
        <w:rPr>
          <w:rStyle w:val="Hyperlink"/>
          <w:rFonts w:asciiTheme="majorBidi" w:eastAsia="Times New Roman" w:hAnsiTheme="majorBidi" w:cstheme="majorBidi"/>
          <w:b w:val="0"/>
          <w:bCs w:val="0"/>
          <w:i/>
          <w:color w:val="000000" w:themeColor="text1"/>
          <w:sz w:val="24"/>
          <w:szCs w:val="24"/>
          <w:u w:val="none"/>
        </w:rPr>
        <w:t>52</w:t>
      </w:r>
      <w:r w:rsidRPr="00054865">
        <w:rPr>
          <w:rStyle w:val="Hyperlink"/>
          <w:rFonts w:asciiTheme="majorBidi" w:eastAsia="Times New Roman" w:hAnsiTheme="majorBidi" w:cstheme="majorBidi"/>
          <w:b w:val="0"/>
          <w:bCs w:val="0"/>
          <w:color w:val="000000" w:themeColor="text1"/>
          <w:sz w:val="24"/>
          <w:szCs w:val="24"/>
          <w:u w:val="none"/>
        </w:rPr>
        <w:t xml:space="preserve">, 209-224.   </w:t>
      </w:r>
    </w:p>
    <w:p w14:paraId="1BAAE20A" w14:textId="3E14C084" w:rsidR="00236D69" w:rsidRDefault="00236D69" w:rsidP="001329B2">
      <w:pPr>
        <w:pStyle w:val="Heading2"/>
        <w:spacing w:before="0" w:beforeAutospacing="0" w:after="0" w:afterAutospacing="0" w:line="345" w:lineRule="atLeast"/>
        <w:ind w:firstLine="720"/>
        <w:rPr>
          <w:rStyle w:val="Hyperlink"/>
          <w:rFonts w:asciiTheme="majorBidi" w:eastAsia="Times New Roman" w:hAnsiTheme="majorBidi" w:cstheme="majorBidi"/>
          <w:b w:val="0"/>
          <w:bCs w:val="0"/>
          <w:sz w:val="24"/>
          <w:szCs w:val="24"/>
        </w:rPr>
      </w:pPr>
      <w:proofErr w:type="spellStart"/>
      <w:r>
        <w:rPr>
          <w:rStyle w:val="floatleft"/>
          <w:rFonts w:asciiTheme="majorBidi" w:eastAsia="Times New Roman" w:hAnsiTheme="majorBidi" w:cstheme="majorBidi"/>
          <w:b w:val="0"/>
          <w:bCs w:val="0"/>
          <w:color w:val="000000" w:themeColor="text1"/>
          <w:sz w:val="24"/>
          <w:szCs w:val="24"/>
        </w:rPr>
        <w:t>LaGrone</w:t>
      </w:r>
      <w:proofErr w:type="spellEnd"/>
      <w:r>
        <w:rPr>
          <w:rStyle w:val="floatleft"/>
          <w:rFonts w:asciiTheme="majorBidi" w:eastAsia="Times New Roman" w:hAnsiTheme="majorBidi" w:cstheme="majorBidi"/>
          <w:b w:val="0"/>
          <w:bCs w:val="0"/>
          <w:color w:val="000000" w:themeColor="text1"/>
          <w:sz w:val="24"/>
          <w:szCs w:val="24"/>
        </w:rPr>
        <w:t xml:space="preserve">, K.  (2018).  Florida teachers failing and frustrated:  Lawmaker files bill have historic failures on competency examination.  Last downloaded, 8/21/18, from </w:t>
      </w:r>
      <w:hyperlink r:id="rId7" w:history="1">
        <w:r w:rsidRPr="00995E49">
          <w:rPr>
            <w:rStyle w:val="Hyperlink"/>
            <w:rFonts w:asciiTheme="majorBidi" w:eastAsia="Times New Roman" w:hAnsiTheme="majorBidi" w:cstheme="majorBidi"/>
            <w:b w:val="0"/>
            <w:bCs w:val="0"/>
            <w:sz w:val="24"/>
            <w:szCs w:val="24"/>
          </w:rPr>
          <w:t>https://www.wptv.com/news/local-news/investigations/fl-teachers-failing-frustrated-lawmaker-files-bill-after-historic-failures-on-competency-exam</w:t>
        </w:r>
      </w:hyperlink>
    </w:p>
    <w:p w14:paraId="4E03C756" w14:textId="77777777" w:rsidR="00CE5DB9" w:rsidRDefault="00CE5DB9" w:rsidP="001329B2">
      <w:pPr>
        <w:pStyle w:val="Heading2"/>
        <w:spacing w:before="0" w:beforeAutospacing="0" w:after="0" w:afterAutospacing="0" w:line="345" w:lineRule="atLeast"/>
        <w:ind w:firstLine="720"/>
        <w:rPr>
          <w:rStyle w:val="floatleft"/>
          <w:rFonts w:asciiTheme="majorBidi" w:eastAsia="Times New Roman" w:hAnsiTheme="majorBidi" w:cstheme="majorBidi"/>
          <w:b w:val="0"/>
          <w:bCs w:val="0"/>
          <w:color w:val="000000" w:themeColor="text1"/>
          <w:sz w:val="24"/>
          <w:szCs w:val="24"/>
        </w:rPr>
      </w:pPr>
    </w:p>
    <w:p w14:paraId="518CC9F3" w14:textId="77777777" w:rsidR="00236D69" w:rsidRPr="00236D69" w:rsidRDefault="00236D69" w:rsidP="001329B2">
      <w:pPr>
        <w:pStyle w:val="Heading2"/>
        <w:spacing w:before="0" w:beforeAutospacing="0" w:after="0" w:afterAutospacing="0" w:line="345" w:lineRule="atLeast"/>
        <w:ind w:firstLine="720"/>
        <w:rPr>
          <w:rFonts w:asciiTheme="majorBidi" w:eastAsia="Times New Roman" w:hAnsiTheme="majorBidi" w:cstheme="majorBidi"/>
          <w:b w:val="0"/>
          <w:bCs w:val="0"/>
          <w:color w:val="000000" w:themeColor="text1"/>
          <w:sz w:val="24"/>
          <w:szCs w:val="24"/>
          <w:shd w:val="clear" w:color="auto" w:fill="FFFFFF"/>
        </w:rPr>
      </w:pPr>
    </w:p>
    <w:p w14:paraId="4D965212" w14:textId="77777777" w:rsidR="0088542E" w:rsidRDefault="0088542E" w:rsidP="00B84A12">
      <w:pPr>
        <w:rPr>
          <w:rFonts w:asciiTheme="majorBidi" w:hAnsiTheme="majorBidi" w:cstheme="majorBidi"/>
        </w:rPr>
      </w:pPr>
    </w:p>
    <w:p w14:paraId="6A0F1F4A" w14:textId="77777777" w:rsidR="001329B2" w:rsidRDefault="001329B2" w:rsidP="00B84A12">
      <w:pPr>
        <w:rPr>
          <w:rFonts w:asciiTheme="majorBidi" w:hAnsiTheme="majorBidi" w:cstheme="majorBidi"/>
        </w:rPr>
      </w:pPr>
    </w:p>
    <w:p w14:paraId="6130494D" w14:textId="77777777" w:rsidR="001329B2" w:rsidRDefault="001329B2" w:rsidP="00B84A12">
      <w:pPr>
        <w:rPr>
          <w:rFonts w:asciiTheme="majorBidi" w:hAnsiTheme="majorBidi" w:cstheme="majorBidi"/>
        </w:rPr>
      </w:pPr>
    </w:p>
    <w:p w14:paraId="1AD75B7A" w14:textId="77777777" w:rsidR="0088542E" w:rsidRPr="00B84A12" w:rsidRDefault="0088542E" w:rsidP="00B84A12">
      <w:pPr>
        <w:rPr>
          <w:rFonts w:asciiTheme="majorBidi" w:hAnsiTheme="majorBidi" w:cstheme="majorBidi"/>
        </w:rPr>
      </w:pPr>
    </w:p>
    <w:sectPr w:rsidR="0088542E" w:rsidRPr="00B84A12" w:rsidSect="00236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3A09"/>
    <w:multiLevelType w:val="multilevel"/>
    <w:tmpl w:val="649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80A33"/>
    <w:multiLevelType w:val="hybridMultilevel"/>
    <w:tmpl w:val="DF64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C530B"/>
    <w:multiLevelType w:val="hybridMultilevel"/>
    <w:tmpl w:val="0EBA6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56B96"/>
    <w:multiLevelType w:val="multilevel"/>
    <w:tmpl w:val="736C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A7666B"/>
    <w:multiLevelType w:val="hybridMultilevel"/>
    <w:tmpl w:val="983A5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91330"/>
    <w:multiLevelType w:val="hybridMultilevel"/>
    <w:tmpl w:val="935C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21396"/>
    <w:multiLevelType w:val="hybridMultilevel"/>
    <w:tmpl w:val="C9A8C946"/>
    <w:lvl w:ilvl="0" w:tplc="226E2CB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F48"/>
    <w:rsid w:val="00054865"/>
    <w:rsid w:val="000B4A87"/>
    <w:rsid w:val="000E660E"/>
    <w:rsid w:val="000F3027"/>
    <w:rsid w:val="000F7A59"/>
    <w:rsid w:val="00117A4B"/>
    <w:rsid w:val="00131B6D"/>
    <w:rsid w:val="001329B2"/>
    <w:rsid w:val="001A5A31"/>
    <w:rsid w:val="001B44AA"/>
    <w:rsid w:val="001E1D35"/>
    <w:rsid w:val="001E2EF9"/>
    <w:rsid w:val="00200319"/>
    <w:rsid w:val="00236D69"/>
    <w:rsid w:val="00251688"/>
    <w:rsid w:val="0025272F"/>
    <w:rsid w:val="0026338D"/>
    <w:rsid w:val="00266371"/>
    <w:rsid w:val="002721C3"/>
    <w:rsid w:val="00282FD0"/>
    <w:rsid w:val="002B3176"/>
    <w:rsid w:val="00304F0C"/>
    <w:rsid w:val="00366D2D"/>
    <w:rsid w:val="00391BAE"/>
    <w:rsid w:val="003B7A90"/>
    <w:rsid w:val="003C7640"/>
    <w:rsid w:val="003E36D6"/>
    <w:rsid w:val="003F10D8"/>
    <w:rsid w:val="00404263"/>
    <w:rsid w:val="00406754"/>
    <w:rsid w:val="00457CEF"/>
    <w:rsid w:val="004A1E74"/>
    <w:rsid w:val="004B4E31"/>
    <w:rsid w:val="004B5C07"/>
    <w:rsid w:val="004C5608"/>
    <w:rsid w:val="004E733B"/>
    <w:rsid w:val="00513CAC"/>
    <w:rsid w:val="00535D44"/>
    <w:rsid w:val="005538F2"/>
    <w:rsid w:val="005B30C3"/>
    <w:rsid w:val="005C0240"/>
    <w:rsid w:val="005C0A50"/>
    <w:rsid w:val="00601981"/>
    <w:rsid w:val="00640CED"/>
    <w:rsid w:val="00661419"/>
    <w:rsid w:val="006D7D27"/>
    <w:rsid w:val="00770EEE"/>
    <w:rsid w:val="00784967"/>
    <w:rsid w:val="007F16AB"/>
    <w:rsid w:val="007F5BC2"/>
    <w:rsid w:val="00812D66"/>
    <w:rsid w:val="00824532"/>
    <w:rsid w:val="00827D5C"/>
    <w:rsid w:val="008517FB"/>
    <w:rsid w:val="00866D31"/>
    <w:rsid w:val="00874E0D"/>
    <w:rsid w:val="0088542E"/>
    <w:rsid w:val="008E467A"/>
    <w:rsid w:val="00963961"/>
    <w:rsid w:val="009A012E"/>
    <w:rsid w:val="00A112D3"/>
    <w:rsid w:val="00A30793"/>
    <w:rsid w:val="00AB0547"/>
    <w:rsid w:val="00AE4C33"/>
    <w:rsid w:val="00B13196"/>
    <w:rsid w:val="00B2611A"/>
    <w:rsid w:val="00B26685"/>
    <w:rsid w:val="00B84A12"/>
    <w:rsid w:val="00BC03C2"/>
    <w:rsid w:val="00BC66D2"/>
    <w:rsid w:val="00BE313F"/>
    <w:rsid w:val="00C10CE9"/>
    <w:rsid w:val="00C113A9"/>
    <w:rsid w:val="00C71DD5"/>
    <w:rsid w:val="00CB02E4"/>
    <w:rsid w:val="00CE5DB9"/>
    <w:rsid w:val="00CF016D"/>
    <w:rsid w:val="00D0087B"/>
    <w:rsid w:val="00D16C73"/>
    <w:rsid w:val="00E0721D"/>
    <w:rsid w:val="00E646F8"/>
    <w:rsid w:val="00E85163"/>
    <w:rsid w:val="00E95A2A"/>
    <w:rsid w:val="00EE2F48"/>
    <w:rsid w:val="00EF5F5C"/>
    <w:rsid w:val="00F72FAD"/>
    <w:rsid w:val="00F75357"/>
    <w:rsid w:val="00F76FFA"/>
    <w:rsid w:val="00FA4EA3"/>
    <w:rsid w:val="00FB705F"/>
    <w:rsid w:val="00FF25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5592B"/>
  <w14:defaultImageDpi w14:val="300"/>
  <w15:docId w15:val="{B9751975-02D6-4E2C-BA68-A729F033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DB9"/>
    <w:rPr>
      <w:rFonts w:ascii="Times New Roman" w:hAnsi="Times New Roman" w:cs="Times New Roman"/>
      <w:lang w:eastAsia="zh-CN"/>
    </w:rPr>
  </w:style>
  <w:style w:type="paragraph" w:styleId="Heading1">
    <w:name w:val="heading 1"/>
    <w:basedOn w:val="Normal"/>
    <w:next w:val="Normal"/>
    <w:link w:val="Heading1Char"/>
    <w:uiPriority w:val="9"/>
    <w:qFormat/>
    <w:rsid w:val="0088542E"/>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link w:val="Heading2Char"/>
    <w:uiPriority w:val="9"/>
    <w:qFormat/>
    <w:rsid w:val="004C560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F48"/>
    <w:pPr>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2B3176"/>
    <w:rPr>
      <w:sz w:val="18"/>
      <w:szCs w:val="18"/>
      <w:lang w:eastAsia="en-US"/>
    </w:rPr>
  </w:style>
  <w:style w:type="character" w:customStyle="1" w:styleId="BalloonTextChar">
    <w:name w:val="Balloon Text Char"/>
    <w:basedOn w:val="DefaultParagraphFont"/>
    <w:link w:val="BalloonText"/>
    <w:uiPriority w:val="99"/>
    <w:semiHidden/>
    <w:rsid w:val="002B317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B705F"/>
    <w:rPr>
      <w:sz w:val="18"/>
      <w:szCs w:val="18"/>
    </w:rPr>
  </w:style>
  <w:style w:type="paragraph" w:styleId="CommentText">
    <w:name w:val="annotation text"/>
    <w:basedOn w:val="Normal"/>
    <w:link w:val="CommentTextChar"/>
    <w:uiPriority w:val="99"/>
    <w:semiHidden/>
    <w:unhideWhenUsed/>
    <w:rsid w:val="00FB705F"/>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FB705F"/>
  </w:style>
  <w:style w:type="paragraph" w:styleId="CommentSubject">
    <w:name w:val="annotation subject"/>
    <w:basedOn w:val="CommentText"/>
    <w:next w:val="CommentText"/>
    <w:link w:val="CommentSubjectChar"/>
    <w:uiPriority w:val="99"/>
    <w:semiHidden/>
    <w:unhideWhenUsed/>
    <w:rsid w:val="00FB705F"/>
    <w:rPr>
      <w:b/>
      <w:bCs/>
      <w:sz w:val="20"/>
      <w:szCs w:val="20"/>
    </w:rPr>
  </w:style>
  <w:style w:type="character" w:customStyle="1" w:styleId="CommentSubjectChar">
    <w:name w:val="Comment Subject Char"/>
    <w:basedOn w:val="CommentTextChar"/>
    <w:link w:val="CommentSubject"/>
    <w:uiPriority w:val="99"/>
    <w:semiHidden/>
    <w:rsid w:val="00FB705F"/>
    <w:rPr>
      <w:b/>
      <w:bCs/>
      <w:sz w:val="20"/>
      <w:szCs w:val="20"/>
    </w:rPr>
  </w:style>
  <w:style w:type="character" w:customStyle="1" w:styleId="Heading2Char">
    <w:name w:val="Heading 2 Char"/>
    <w:basedOn w:val="DefaultParagraphFont"/>
    <w:link w:val="Heading2"/>
    <w:uiPriority w:val="9"/>
    <w:rsid w:val="004C5608"/>
    <w:rPr>
      <w:rFonts w:ascii="Times New Roman" w:hAnsi="Times New Roman" w:cs="Times New Roman"/>
      <w:b/>
      <w:bCs/>
      <w:sz w:val="36"/>
      <w:szCs w:val="36"/>
      <w:lang w:eastAsia="zh-CN"/>
    </w:rPr>
  </w:style>
  <w:style w:type="character" w:customStyle="1" w:styleId="Heading1Char">
    <w:name w:val="Heading 1 Char"/>
    <w:basedOn w:val="DefaultParagraphFont"/>
    <w:link w:val="Heading1"/>
    <w:uiPriority w:val="9"/>
    <w:rsid w:val="0088542E"/>
    <w:rPr>
      <w:rFonts w:asciiTheme="majorHAnsi" w:eastAsiaTheme="majorEastAsia" w:hAnsiTheme="majorHAnsi" w:cstheme="majorBidi"/>
      <w:color w:val="365F91" w:themeColor="accent1" w:themeShade="BF"/>
      <w:sz w:val="32"/>
      <w:szCs w:val="32"/>
    </w:rPr>
  </w:style>
  <w:style w:type="paragraph" w:styleId="HTMLAddress">
    <w:name w:val="HTML Address"/>
    <w:basedOn w:val="Normal"/>
    <w:link w:val="HTMLAddressChar"/>
    <w:uiPriority w:val="99"/>
    <w:semiHidden/>
    <w:unhideWhenUsed/>
    <w:rsid w:val="0088542E"/>
    <w:rPr>
      <w:i/>
      <w:iCs/>
    </w:rPr>
  </w:style>
  <w:style w:type="character" w:customStyle="1" w:styleId="HTMLAddressChar">
    <w:name w:val="HTML Address Char"/>
    <w:basedOn w:val="DefaultParagraphFont"/>
    <w:link w:val="HTMLAddress"/>
    <w:uiPriority w:val="99"/>
    <w:semiHidden/>
    <w:rsid w:val="0088542E"/>
    <w:rPr>
      <w:rFonts w:ascii="Times New Roman" w:hAnsi="Times New Roman" w:cs="Times New Roman"/>
      <w:i/>
      <w:iCs/>
      <w:lang w:eastAsia="zh-CN"/>
    </w:rPr>
  </w:style>
  <w:style w:type="character" w:styleId="Hyperlink">
    <w:name w:val="Hyperlink"/>
    <w:basedOn w:val="DefaultParagraphFont"/>
    <w:uiPriority w:val="99"/>
    <w:unhideWhenUsed/>
    <w:rsid w:val="0088542E"/>
    <w:rPr>
      <w:color w:val="0000FF"/>
      <w:u w:val="single"/>
    </w:rPr>
  </w:style>
  <w:style w:type="character" w:customStyle="1" w:styleId="floatleft">
    <w:name w:val="floatleft"/>
    <w:basedOn w:val="DefaultParagraphFont"/>
    <w:rsid w:val="001329B2"/>
  </w:style>
  <w:style w:type="character" w:customStyle="1" w:styleId="h2prev">
    <w:name w:val="h2_prev"/>
    <w:basedOn w:val="DefaultParagraphFont"/>
    <w:rsid w:val="001329B2"/>
  </w:style>
  <w:style w:type="character" w:styleId="FollowedHyperlink">
    <w:name w:val="FollowedHyperlink"/>
    <w:basedOn w:val="DefaultParagraphFont"/>
    <w:uiPriority w:val="99"/>
    <w:semiHidden/>
    <w:unhideWhenUsed/>
    <w:rsid w:val="00132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6603">
      <w:bodyDiv w:val="1"/>
      <w:marLeft w:val="0"/>
      <w:marRight w:val="0"/>
      <w:marTop w:val="0"/>
      <w:marBottom w:val="0"/>
      <w:divBdr>
        <w:top w:val="none" w:sz="0" w:space="0" w:color="auto"/>
        <w:left w:val="none" w:sz="0" w:space="0" w:color="auto"/>
        <w:bottom w:val="none" w:sz="0" w:space="0" w:color="auto"/>
        <w:right w:val="none" w:sz="0" w:space="0" w:color="auto"/>
      </w:divBdr>
    </w:div>
    <w:div w:id="140663490">
      <w:bodyDiv w:val="1"/>
      <w:marLeft w:val="0"/>
      <w:marRight w:val="0"/>
      <w:marTop w:val="0"/>
      <w:marBottom w:val="0"/>
      <w:divBdr>
        <w:top w:val="none" w:sz="0" w:space="0" w:color="auto"/>
        <w:left w:val="none" w:sz="0" w:space="0" w:color="auto"/>
        <w:bottom w:val="none" w:sz="0" w:space="0" w:color="auto"/>
        <w:right w:val="none" w:sz="0" w:space="0" w:color="auto"/>
      </w:divBdr>
    </w:div>
    <w:div w:id="369304067">
      <w:bodyDiv w:val="1"/>
      <w:marLeft w:val="0"/>
      <w:marRight w:val="0"/>
      <w:marTop w:val="0"/>
      <w:marBottom w:val="0"/>
      <w:divBdr>
        <w:top w:val="none" w:sz="0" w:space="0" w:color="auto"/>
        <w:left w:val="none" w:sz="0" w:space="0" w:color="auto"/>
        <w:bottom w:val="none" w:sz="0" w:space="0" w:color="auto"/>
        <w:right w:val="none" w:sz="0" w:space="0" w:color="auto"/>
      </w:divBdr>
    </w:div>
    <w:div w:id="404425531">
      <w:bodyDiv w:val="1"/>
      <w:marLeft w:val="0"/>
      <w:marRight w:val="0"/>
      <w:marTop w:val="0"/>
      <w:marBottom w:val="0"/>
      <w:divBdr>
        <w:top w:val="none" w:sz="0" w:space="0" w:color="auto"/>
        <w:left w:val="none" w:sz="0" w:space="0" w:color="auto"/>
        <w:bottom w:val="none" w:sz="0" w:space="0" w:color="auto"/>
        <w:right w:val="none" w:sz="0" w:space="0" w:color="auto"/>
      </w:divBdr>
    </w:div>
    <w:div w:id="456026505">
      <w:bodyDiv w:val="1"/>
      <w:marLeft w:val="0"/>
      <w:marRight w:val="0"/>
      <w:marTop w:val="0"/>
      <w:marBottom w:val="0"/>
      <w:divBdr>
        <w:top w:val="none" w:sz="0" w:space="0" w:color="auto"/>
        <w:left w:val="none" w:sz="0" w:space="0" w:color="auto"/>
        <w:bottom w:val="none" w:sz="0" w:space="0" w:color="auto"/>
        <w:right w:val="none" w:sz="0" w:space="0" w:color="auto"/>
      </w:divBdr>
    </w:div>
    <w:div w:id="631718864">
      <w:bodyDiv w:val="1"/>
      <w:marLeft w:val="0"/>
      <w:marRight w:val="0"/>
      <w:marTop w:val="0"/>
      <w:marBottom w:val="0"/>
      <w:divBdr>
        <w:top w:val="none" w:sz="0" w:space="0" w:color="auto"/>
        <w:left w:val="none" w:sz="0" w:space="0" w:color="auto"/>
        <w:bottom w:val="none" w:sz="0" w:space="0" w:color="auto"/>
        <w:right w:val="none" w:sz="0" w:space="0" w:color="auto"/>
      </w:divBdr>
    </w:div>
    <w:div w:id="828787169">
      <w:bodyDiv w:val="1"/>
      <w:marLeft w:val="0"/>
      <w:marRight w:val="0"/>
      <w:marTop w:val="0"/>
      <w:marBottom w:val="0"/>
      <w:divBdr>
        <w:top w:val="none" w:sz="0" w:space="0" w:color="auto"/>
        <w:left w:val="none" w:sz="0" w:space="0" w:color="auto"/>
        <w:bottom w:val="none" w:sz="0" w:space="0" w:color="auto"/>
        <w:right w:val="none" w:sz="0" w:space="0" w:color="auto"/>
      </w:divBdr>
    </w:div>
    <w:div w:id="1247303154">
      <w:bodyDiv w:val="1"/>
      <w:marLeft w:val="0"/>
      <w:marRight w:val="0"/>
      <w:marTop w:val="0"/>
      <w:marBottom w:val="0"/>
      <w:divBdr>
        <w:top w:val="none" w:sz="0" w:space="0" w:color="auto"/>
        <w:left w:val="none" w:sz="0" w:space="0" w:color="auto"/>
        <w:bottom w:val="none" w:sz="0" w:space="0" w:color="auto"/>
        <w:right w:val="none" w:sz="0" w:space="0" w:color="auto"/>
      </w:divBdr>
    </w:div>
    <w:div w:id="1360164541">
      <w:bodyDiv w:val="1"/>
      <w:marLeft w:val="0"/>
      <w:marRight w:val="0"/>
      <w:marTop w:val="0"/>
      <w:marBottom w:val="0"/>
      <w:divBdr>
        <w:top w:val="none" w:sz="0" w:space="0" w:color="auto"/>
        <w:left w:val="none" w:sz="0" w:space="0" w:color="auto"/>
        <w:bottom w:val="none" w:sz="0" w:space="0" w:color="auto"/>
        <w:right w:val="none" w:sz="0" w:space="0" w:color="auto"/>
      </w:divBdr>
    </w:div>
    <w:div w:id="1601261178">
      <w:bodyDiv w:val="1"/>
      <w:marLeft w:val="0"/>
      <w:marRight w:val="0"/>
      <w:marTop w:val="0"/>
      <w:marBottom w:val="0"/>
      <w:divBdr>
        <w:top w:val="none" w:sz="0" w:space="0" w:color="auto"/>
        <w:left w:val="none" w:sz="0" w:space="0" w:color="auto"/>
        <w:bottom w:val="none" w:sz="0" w:space="0" w:color="auto"/>
        <w:right w:val="none" w:sz="0" w:space="0" w:color="auto"/>
      </w:divBdr>
    </w:div>
    <w:div w:id="1703239493">
      <w:bodyDiv w:val="1"/>
      <w:marLeft w:val="0"/>
      <w:marRight w:val="0"/>
      <w:marTop w:val="0"/>
      <w:marBottom w:val="0"/>
      <w:divBdr>
        <w:top w:val="none" w:sz="0" w:space="0" w:color="auto"/>
        <w:left w:val="none" w:sz="0" w:space="0" w:color="auto"/>
        <w:bottom w:val="none" w:sz="0" w:space="0" w:color="auto"/>
        <w:right w:val="none" w:sz="0" w:space="0" w:color="auto"/>
      </w:divBdr>
    </w:div>
    <w:div w:id="1710032202">
      <w:bodyDiv w:val="1"/>
      <w:marLeft w:val="0"/>
      <w:marRight w:val="0"/>
      <w:marTop w:val="0"/>
      <w:marBottom w:val="0"/>
      <w:divBdr>
        <w:top w:val="none" w:sz="0" w:space="0" w:color="auto"/>
        <w:left w:val="none" w:sz="0" w:space="0" w:color="auto"/>
        <w:bottom w:val="none" w:sz="0" w:space="0" w:color="auto"/>
        <w:right w:val="none" w:sz="0" w:space="0" w:color="auto"/>
      </w:divBdr>
      <w:divsChild>
        <w:div w:id="1828864711">
          <w:marLeft w:val="0"/>
          <w:marRight w:val="0"/>
          <w:marTop w:val="0"/>
          <w:marBottom w:val="0"/>
          <w:divBdr>
            <w:top w:val="none" w:sz="0" w:space="0" w:color="auto"/>
            <w:left w:val="none" w:sz="0" w:space="0" w:color="auto"/>
            <w:bottom w:val="none" w:sz="0" w:space="0" w:color="auto"/>
            <w:right w:val="none" w:sz="0" w:space="0" w:color="auto"/>
          </w:divBdr>
          <w:divsChild>
            <w:div w:id="1815944946">
              <w:marLeft w:val="0"/>
              <w:marRight w:val="0"/>
              <w:marTop w:val="0"/>
              <w:marBottom w:val="0"/>
              <w:divBdr>
                <w:top w:val="none" w:sz="0" w:space="0" w:color="auto"/>
                <w:left w:val="none" w:sz="0" w:space="0" w:color="auto"/>
                <w:bottom w:val="none" w:sz="0" w:space="0" w:color="auto"/>
                <w:right w:val="none" w:sz="0" w:space="0" w:color="auto"/>
              </w:divBdr>
              <w:divsChild>
                <w:div w:id="907347261">
                  <w:marLeft w:val="0"/>
                  <w:marRight w:val="0"/>
                  <w:marTop w:val="0"/>
                  <w:marBottom w:val="0"/>
                  <w:divBdr>
                    <w:top w:val="none" w:sz="0" w:space="0" w:color="auto"/>
                    <w:left w:val="none" w:sz="0" w:space="0" w:color="auto"/>
                    <w:bottom w:val="none" w:sz="0" w:space="0" w:color="auto"/>
                    <w:right w:val="none" w:sz="0" w:space="0" w:color="auto"/>
                  </w:divBdr>
                </w:div>
              </w:divsChild>
            </w:div>
            <w:div w:id="1300915263">
              <w:marLeft w:val="0"/>
              <w:marRight w:val="0"/>
              <w:marTop w:val="0"/>
              <w:marBottom w:val="0"/>
              <w:divBdr>
                <w:top w:val="none" w:sz="0" w:space="0" w:color="auto"/>
                <w:left w:val="none" w:sz="0" w:space="0" w:color="auto"/>
                <w:bottom w:val="none" w:sz="0" w:space="0" w:color="auto"/>
                <w:right w:val="none" w:sz="0" w:space="0" w:color="auto"/>
              </w:divBdr>
              <w:divsChild>
                <w:div w:id="720060355">
                  <w:marLeft w:val="0"/>
                  <w:marRight w:val="0"/>
                  <w:marTop w:val="0"/>
                  <w:marBottom w:val="0"/>
                  <w:divBdr>
                    <w:top w:val="none" w:sz="0" w:space="0" w:color="auto"/>
                    <w:left w:val="none" w:sz="0" w:space="0" w:color="auto"/>
                    <w:bottom w:val="none" w:sz="0" w:space="0" w:color="auto"/>
                    <w:right w:val="none" w:sz="0" w:space="0" w:color="auto"/>
                  </w:divBdr>
                </w:div>
                <w:div w:id="8242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11044">
      <w:bodyDiv w:val="1"/>
      <w:marLeft w:val="0"/>
      <w:marRight w:val="0"/>
      <w:marTop w:val="0"/>
      <w:marBottom w:val="0"/>
      <w:divBdr>
        <w:top w:val="none" w:sz="0" w:space="0" w:color="auto"/>
        <w:left w:val="none" w:sz="0" w:space="0" w:color="auto"/>
        <w:bottom w:val="none" w:sz="0" w:space="0" w:color="auto"/>
        <w:right w:val="none" w:sz="0" w:space="0" w:color="auto"/>
      </w:divBdr>
    </w:div>
    <w:div w:id="1864632089">
      <w:bodyDiv w:val="1"/>
      <w:marLeft w:val="0"/>
      <w:marRight w:val="0"/>
      <w:marTop w:val="0"/>
      <w:marBottom w:val="0"/>
      <w:divBdr>
        <w:top w:val="none" w:sz="0" w:space="0" w:color="auto"/>
        <w:left w:val="none" w:sz="0" w:space="0" w:color="auto"/>
        <w:bottom w:val="none" w:sz="0" w:space="0" w:color="auto"/>
        <w:right w:val="none" w:sz="0" w:space="0" w:color="auto"/>
      </w:divBdr>
    </w:div>
    <w:div w:id="1987195551">
      <w:bodyDiv w:val="1"/>
      <w:marLeft w:val="0"/>
      <w:marRight w:val="0"/>
      <w:marTop w:val="0"/>
      <w:marBottom w:val="0"/>
      <w:divBdr>
        <w:top w:val="none" w:sz="0" w:space="0" w:color="auto"/>
        <w:left w:val="none" w:sz="0" w:space="0" w:color="auto"/>
        <w:bottom w:val="none" w:sz="0" w:space="0" w:color="auto"/>
        <w:right w:val="none" w:sz="0" w:space="0" w:color="auto"/>
      </w:divBdr>
    </w:div>
    <w:div w:id="2031757846">
      <w:bodyDiv w:val="1"/>
      <w:marLeft w:val="0"/>
      <w:marRight w:val="0"/>
      <w:marTop w:val="0"/>
      <w:marBottom w:val="0"/>
      <w:divBdr>
        <w:top w:val="none" w:sz="0" w:space="0" w:color="auto"/>
        <w:left w:val="none" w:sz="0" w:space="0" w:color="auto"/>
        <w:bottom w:val="none" w:sz="0" w:space="0" w:color="auto"/>
        <w:right w:val="none" w:sz="0" w:space="0" w:color="auto"/>
      </w:divBdr>
    </w:div>
    <w:div w:id="2056393377">
      <w:bodyDiv w:val="1"/>
      <w:marLeft w:val="0"/>
      <w:marRight w:val="0"/>
      <w:marTop w:val="0"/>
      <w:marBottom w:val="0"/>
      <w:divBdr>
        <w:top w:val="none" w:sz="0" w:space="0" w:color="auto"/>
        <w:left w:val="none" w:sz="0" w:space="0" w:color="auto"/>
        <w:bottom w:val="none" w:sz="0" w:space="0" w:color="auto"/>
        <w:right w:val="none" w:sz="0" w:space="0" w:color="auto"/>
      </w:divBdr>
    </w:div>
    <w:div w:id="2081980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ptv.com/news/local-news/investigations/fl-teachers-failing-frustrated-lawmaker-files-bill-after-historic-failures-on-competency-ex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rules.org/gateway/ruleno.asp?id=6A-4.002" TargetMode="External"/><Relationship Id="rId5" Type="http://schemas.openxmlformats.org/officeDocument/2006/relationships/hyperlink" Target="https://www.flrules.org/gateway/RuleNo.asp?title=CERTIFICATION&amp;ID=6A-4.0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Dennen</dc:creator>
  <cp:keywords/>
  <dc:description/>
  <cp:lastModifiedBy>Microsoft Office User</cp:lastModifiedBy>
  <cp:revision>2</cp:revision>
  <dcterms:created xsi:type="dcterms:W3CDTF">2019-06-17T13:08:00Z</dcterms:created>
  <dcterms:modified xsi:type="dcterms:W3CDTF">2019-06-17T13:08:00Z</dcterms:modified>
</cp:coreProperties>
</file>