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A2FD" w14:textId="58DA5C27" w:rsidR="00BE21F0" w:rsidRPr="00B70B19" w:rsidRDefault="00BE21F0" w:rsidP="00AF3828">
      <w:pPr>
        <w:spacing w:after="0" w:line="240" w:lineRule="auto"/>
        <w:jc w:val="center"/>
        <w:rPr>
          <w:rFonts w:ascii="Arial" w:hAnsi="Arial" w:cs="Arial"/>
          <w:b/>
        </w:rPr>
      </w:pPr>
      <w:r w:rsidRPr="00B70B19">
        <w:rPr>
          <w:rFonts w:ascii="Arial" w:hAnsi="Arial" w:cs="Arial"/>
          <w:b/>
        </w:rPr>
        <w:t>GRE waiver request – Biomedical Sciences (PhD program)</w:t>
      </w:r>
    </w:p>
    <w:p w14:paraId="0C478ACC" w14:textId="14089CDC" w:rsidR="00AF3828" w:rsidRPr="00B70B19" w:rsidRDefault="00AF3828" w:rsidP="00AF3828">
      <w:pPr>
        <w:spacing w:after="0" w:line="240" w:lineRule="auto"/>
        <w:contextualSpacing/>
        <w:rPr>
          <w:rFonts w:ascii="Arial" w:hAnsi="Arial" w:cs="Arial"/>
        </w:rPr>
      </w:pPr>
    </w:p>
    <w:p w14:paraId="279EF5C7" w14:textId="77777777" w:rsidR="00AF3828" w:rsidRPr="00AF3828" w:rsidRDefault="00AF3828" w:rsidP="00AF3828">
      <w:pPr>
        <w:spacing w:after="0" w:line="240" w:lineRule="auto"/>
        <w:contextualSpacing/>
        <w:rPr>
          <w:rFonts w:ascii="Arial" w:hAnsi="Arial" w:cs="Arial"/>
          <w:b/>
        </w:rPr>
      </w:pPr>
      <w:r w:rsidRPr="00AF3828">
        <w:rPr>
          <w:rFonts w:ascii="Arial" w:hAnsi="Arial" w:cs="Arial"/>
          <w:b/>
        </w:rPr>
        <w:t>Proposal:</w:t>
      </w:r>
    </w:p>
    <w:p w14:paraId="0DF283BF" w14:textId="77777777" w:rsidR="00AF3828" w:rsidRDefault="00AF3828" w:rsidP="00AF3828">
      <w:pPr>
        <w:spacing w:after="0" w:line="240" w:lineRule="auto"/>
        <w:contextualSpacing/>
        <w:rPr>
          <w:rFonts w:ascii="Arial" w:hAnsi="Arial" w:cs="Arial"/>
        </w:rPr>
      </w:pPr>
    </w:p>
    <w:p w14:paraId="46D3BEC8" w14:textId="18479A2E" w:rsidR="00403E14" w:rsidRPr="00B70B19" w:rsidRDefault="00403E14" w:rsidP="00AF3828">
      <w:pPr>
        <w:spacing w:after="0" w:line="240" w:lineRule="auto"/>
        <w:contextualSpacing/>
        <w:rPr>
          <w:rFonts w:ascii="Arial" w:hAnsi="Arial" w:cs="Arial"/>
        </w:rPr>
      </w:pPr>
      <w:r w:rsidRPr="00B70B19">
        <w:rPr>
          <w:rFonts w:ascii="Arial" w:hAnsi="Arial" w:cs="Arial"/>
        </w:rPr>
        <w:t xml:space="preserve">The Biomedical Sciences PhD program is requesting permission to waive the GRE admission requirement for specific outstanding students who apply to this program. </w:t>
      </w:r>
      <w:r w:rsidR="00AF3828">
        <w:rPr>
          <w:rFonts w:ascii="Arial" w:hAnsi="Arial" w:cs="Arial"/>
        </w:rPr>
        <w:t>A</w:t>
      </w:r>
      <w:r w:rsidRPr="00B70B19">
        <w:rPr>
          <w:rFonts w:ascii="Arial" w:hAnsi="Arial" w:cs="Arial"/>
        </w:rPr>
        <w:t xml:space="preserve">pplicants who meet the following academic </w:t>
      </w:r>
      <w:r w:rsidR="00B70B19" w:rsidRPr="00B70B19">
        <w:rPr>
          <w:rFonts w:ascii="Arial" w:hAnsi="Arial" w:cs="Arial"/>
          <w:u w:val="single"/>
        </w:rPr>
        <w:t>AND</w:t>
      </w:r>
      <w:r w:rsidRPr="00B70B19">
        <w:rPr>
          <w:rFonts w:ascii="Arial" w:hAnsi="Arial" w:cs="Arial"/>
        </w:rPr>
        <w:t xml:space="preserve"> research background criteria will have the option to request a waiver of the FSU requirement to provide GRE scores:</w:t>
      </w:r>
    </w:p>
    <w:p w14:paraId="05691CEF" w14:textId="77777777" w:rsidR="00403E14" w:rsidRPr="00B70B19" w:rsidRDefault="00403E14" w:rsidP="00AF3828">
      <w:pPr>
        <w:spacing w:after="0" w:line="240" w:lineRule="auto"/>
        <w:contextualSpacing/>
        <w:rPr>
          <w:rFonts w:ascii="Arial" w:hAnsi="Arial" w:cs="Arial"/>
        </w:rPr>
      </w:pPr>
    </w:p>
    <w:p w14:paraId="789996BF" w14:textId="5065E52E" w:rsidR="00403E14" w:rsidRPr="00AF3828" w:rsidRDefault="00403E14" w:rsidP="00AF3828">
      <w:pPr>
        <w:spacing w:after="0" w:line="240" w:lineRule="auto"/>
        <w:contextualSpacing/>
        <w:rPr>
          <w:rFonts w:ascii="Arial" w:hAnsi="Arial" w:cs="Arial"/>
          <w:b/>
          <w:i/>
          <w:u w:val="single"/>
        </w:rPr>
      </w:pPr>
      <w:r w:rsidRPr="00AF3828">
        <w:rPr>
          <w:rFonts w:ascii="Arial" w:hAnsi="Arial" w:cs="Arial"/>
          <w:b/>
          <w:i/>
          <w:u w:val="single"/>
        </w:rPr>
        <w:t>Academic Credentials:</w:t>
      </w:r>
    </w:p>
    <w:p w14:paraId="05862B5F" w14:textId="397A4972" w:rsidR="00403E14" w:rsidRPr="00B70B19" w:rsidRDefault="00403E14" w:rsidP="00AF3828">
      <w:pPr>
        <w:pStyle w:val="ListParagraph"/>
        <w:numPr>
          <w:ilvl w:val="0"/>
          <w:numId w:val="3"/>
        </w:numPr>
        <w:spacing w:after="0" w:line="240" w:lineRule="auto"/>
        <w:ind w:left="720" w:hanging="270"/>
        <w:rPr>
          <w:rFonts w:ascii="Arial" w:hAnsi="Arial" w:cs="Arial"/>
        </w:rPr>
      </w:pPr>
      <w:r w:rsidRPr="00B70B19">
        <w:rPr>
          <w:rFonts w:ascii="Arial" w:hAnsi="Arial" w:cs="Arial"/>
        </w:rPr>
        <w:t>Upper-division undergraduate GPA of 3.2 (on a 4.0 scale) or higher from an accredited national or international college or university</w:t>
      </w:r>
      <w:r w:rsidR="00B70B19">
        <w:rPr>
          <w:rFonts w:ascii="Arial" w:hAnsi="Arial" w:cs="Arial"/>
        </w:rPr>
        <w:t>, OR</w:t>
      </w:r>
    </w:p>
    <w:p w14:paraId="56196CE8" w14:textId="77777777" w:rsidR="00403E14" w:rsidRPr="00B70B19" w:rsidRDefault="00403E14" w:rsidP="00AF3828">
      <w:pPr>
        <w:pStyle w:val="ListParagraph"/>
        <w:numPr>
          <w:ilvl w:val="0"/>
          <w:numId w:val="3"/>
        </w:numPr>
        <w:spacing w:after="0" w:line="240" w:lineRule="auto"/>
        <w:ind w:left="720" w:hanging="270"/>
        <w:rPr>
          <w:rFonts w:ascii="Arial" w:hAnsi="Arial" w:cs="Arial"/>
        </w:rPr>
      </w:pPr>
      <w:r w:rsidRPr="00B70B19">
        <w:rPr>
          <w:rFonts w:ascii="Arial" w:hAnsi="Arial" w:cs="Arial"/>
        </w:rPr>
        <w:t>Graduate GPA of 3.5 (on a 4.0 scale) or higher from an accredited national or international college or university.</w:t>
      </w:r>
    </w:p>
    <w:p w14:paraId="701605BA" w14:textId="3EC63CDB" w:rsidR="00403E14" w:rsidRPr="00B70B19" w:rsidRDefault="00403E14" w:rsidP="00AF3828">
      <w:pPr>
        <w:spacing w:after="0" w:line="240" w:lineRule="auto"/>
        <w:ind w:left="450"/>
        <w:rPr>
          <w:rFonts w:ascii="Arial" w:hAnsi="Arial" w:cs="Arial"/>
        </w:rPr>
      </w:pPr>
    </w:p>
    <w:p w14:paraId="76D2C27C" w14:textId="1EF37077" w:rsidR="00403E14" w:rsidRPr="00AF3828" w:rsidRDefault="00403E14" w:rsidP="00AF3828">
      <w:pPr>
        <w:spacing w:after="0" w:line="240" w:lineRule="auto"/>
        <w:contextualSpacing/>
        <w:rPr>
          <w:rFonts w:ascii="Arial" w:hAnsi="Arial" w:cs="Arial"/>
          <w:b/>
          <w:i/>
          <w:u w:val="single"/>
        </w:rPr>
      </w:pPr>
      <w:r w:rsidRPr="00AF3828">
        <w:rPr>
          <w:rFonts w:ascii="Arial" w:hAnsi="Arial" w:cs="Arial"/>
          <w:b/>
          <w:i/>
          <w:u w:val="single"/>
        </w:rPr>
        <w:t>Research Experience:</w:t>
      </w:r>
    </w:p>
    <w:p w14:paraId="24BE00C7" w14:textId="07474918" w:rsidR="00403E14" w:rsidRPr="00B70B19" w:rsidRDefault="00403E14" w:rsidP="00AF3828">
      <w:pPr>
        <w:pStyle w:val="ListParagraph"/>
        <w:numPr>
          <w:ilvl w:val="0"/>
          <w:numId w:val="3"/>
        </w:numPr>
        <w:spacing w:after="0" w:line="240" w:lineRule="auto"/>
        <w:ind w:left="720" w:hanging="270"/>
        <w:rPr>
          <w:rFonts w:ascii="Arial" w:hAnsi="Arial" w:cs="Arial"/>
        </w:rPr>
      </w:pPr>
      <w:r w:rsidRPr="00B70B19">
        <w:rPr>
          <w:rFonts w:ascii="Arial" w:hAnsi="Arial" w:cs="Arial"/>
        </w:rPr>
        <w:t>Undergraduate research-based thesis in a relevant field</w:t>
      </w:r>
      <w:r w:rsidR="00B70B19">
        <w:rPr>
          <w:rFonts w:ascii="Arial" w:hAnsi="Arial" w:cs="Arial"/>
        </w:rPr>
        <w:t>, OR</w:t>
      </w:r>
    </w:p>
    <w:p w14:paraId="283097AE" w14:textId="43D35428" w:rsidR="00403E14" w:rsidRPr="00B70B19" w:rsidRDefault="00403E14" w:rsidP="00AF3828">
      <w:pPr>
        <w:pStyle w:val="ListParagraph"/>
        <w:numPr>
          <w:ilvl w:val="0"/>
          <w:numId w:val="3"/>
        </w:numPr>
        <w:spacing w:after="0" w:line="240" w:lineRule="auto"/>
        <w:ind w:left="720" w:hanging="270"/>
        <w:rPr>
          <w:rFonts w:ascii="Arial" w:hAnsi="Arial" w:cs="Arial"/>
        </w:rPr>
      </w:pPr>
      <w:r w:rsidRPr="00B70B19">
        <w:rPr>
          <w:rFonts w:ascii="Arial" w:hAnsi="Arial" w:cs="Arial"/>
        </w:rPr>
        <w:t>Post-graduate research experience in a relevant field.</w:t>
      </w:r>
      <w:r w:rsidR="00B70B19" w:rsidRPr="00B70B19">
        <w:rPr>
          <w:rFonts w:ascii="Arial" w:hAnsi="Arial" w:cs="Arial"/>
        </w:rPr>
        <w:t xml:space="preserve"> This would include both graduate school and </w:t>
      </w:r>
      <w:r w:rsidR="00B70B19">
        <w:rPr>
          <w:rFonts w:ascii="Arial" w:hAnsi="Arial" w:cs="Arial"/>
        </w:rPr>
        <w:t xml:space="preserve">formal </w:t>
      </w:r>
      <w:r w:rsidR="00B70B19" w:rsidRPr="00B70B19">
        <w:rPr>
          <w:rFonts w:ascii="Arial" w:hAnsi="Arial" w:cs="Arial"/>
        </w:rPr>
        <w:t>post-baccalaureate programs</w:t>
      </w:r>
      <w:r w:rsidR="00B70B19">
        <w:rPr>
          <w:rFonts w:ascii="Arial" w:hAnsi="Arial" w:cs="Arial"/>
        </w:rPr>
        <w:t>, OR</w:t>
      </w:r>
    </w:p>
    <w:p w14:paraId="6B37A954" w14:textId="6917C798" w:rsidR="00403E14" w:rsidRPr="00B70B19" w:rsidRDefault="00403E14" w:rsidP="00AF3828">
      <w:pPr>
        <w:pStyle w:val="ListParagraph"/>
        <w:numPr>
          <w:ilvl w:val="0"/>
          <w:numId w:val="3"/>
        </w:numPr>
        <w:spacing w:after="0" w:line="240" w:lineRule="auto"/>
        <w:ind w:left="720" w:hanging="270"/>
        <w:rPr>
          <w:rFonts w:ascii="Arial" w:hAnsi="Arial" w:cs="Arial"/>
        </w:rPr>
      </w:pPr>
      <w:r w:rsidRPr="00B70B19">
        <w:rPr>
          <w:rFonts w:ascii="Arial" w:hAnsi="Arial" w:cs="Arial"/>
        </w:rPr>
        <w:t xml:space="preserve">Extensive (at least </w:t>
      </w:r>
      <w:r w:rsidR="00B70B19" w:rsidRPr="00B70B19">
        <w:rPr>
          <w:rFonts w:ascii="Arial" w:hAnsi="Arial" w:cs="Arial"/>
        </w:rPr>
        <w:t>1 year</w:t>
      </w:r>
      <w:r w:rsidRPr="00B70B19">
        <w:rPr>
          <w:rFonts w:ascii="Arial" w:hAnsi="Arial" w:cs="Arial"/>
        </w:rPr>
        <w:t>) relevant research experience</w:t>
      </w:r>
      <w:r w:rsidR="00B70B19" w:rsidRPr="00B70B19">
        <w:rPr>
          <w:rFonts w:ascii="Arial" w:hAnsi="Arial" w:cs="Arial"/>
        </w:rPr>
        <w:t>.</w:t>
      </w:r>
      <w:r w:rsidR="00B70B19">
        <w:rPr>
          <w:rFonts w:ascii="Arial" w:hAnsi="Arial" w:cs="Arial"/>
        </w:rPr>
        <w:t xml:space="preserve"> This includes both paid</w:t>
      </w:r>
      <w:r w:rsidR="00B70B19" w:rsidRPr="00B70B19">
        <w:rPr>
          <w:rFonts w:ascii="Arial" w:hAnsi="Arial" w:cs="Arial"/>
        </w:rPr>
        <w:t xml:space="preserve"> </w:t>
      </w:r>
      <w:r w:rsidR="00B70B19">
        <w:rPr>
          <w:rFonts w:ascii="Arial" w:hAnsi="Arial" w:cs="Arial"/>
        </w:rPr>
        <w:t>and unpaid work, but must reflect significant engagement</w:t>
      </w:r>
      <w:r w:rsidR="00AA125C">
        <w:rPr>
          <w:rFonts w:ascii="Arial" w:hAnsi="Arial" w:cs="Arial"/>
        </w:rPr>
        <w:t xml:space="preserve">, commitment, and </w:t>
      </w:r>
      <w:r w:rsidR="00FE7223">
        <w:rPr>
          <w:rFonts w:ascii="Arial" w:hAnsi="Arial" w:cs="Arial"/>
        </w:rPr>
        <w:t xml:space="preserve">an </w:t>
      </w:r>
      <w:r w:rsidR="00AA125C">
        <w:rPr>
          <w:rFonts w:ascii="Arial" w:hAnsi="Arial" w:cs="Arial"/>
        </w:rPr>
        <w:t xml:space="preserve">understanding of </w:t>
      </w:r>
      <w:r w:rsidR="00FE7223">
        <w:rPr>
          <w:rFonts w:ascii="Arial" w:hAnsi="Arial" w:cs="Arial"/>
        </w:rPr>
        <w:t xml:space="preserve">the </w:t>
      </w:r>
      <w:r w:rsidR="00AA125C">
        <w:rPr>
          <w:rFonts w:ascii="Arial" w:hAnsi="Arial" w:cs="Arial"/>
        </w:rPr>
        <w:t>research</w:t>
      </w:r>
      <w:r w:rsidR="00FE7223">
        <w:rPr>
          <w:rFonts w:ascii="Arial" w:hAnsi="Arial" w:cs="Arial"/>
        </w:rPr>
        <w:t xml:space="preserve"> process</w:t>
      </w:r>
      <w:r w:rsidR="00AA125C">
        <w:rPr>
          <w:rFonts w:ascii="Arial" w:hAnsi="Arial" w:cs="Arial"/>
        </w:rPr>
        <w:t xml:space="preserve">. </w:t>
      </w:r>
    </w:p>
    <w:p w14:paraId="7FE17A8F" w14:textId="77777777" w:rsidR="00B70B19" w:rsidRPr="00B70B19" w:rsidRDefault="00B70B19" w:rsidP="00AF3828">
      <w:pPr>
        <w:spacing w:after="0" w:line="240" w:lineRule="auto"/>
        <w:contextualSpacing/>
        <w:rPr>
          <w:rFonts w:ascii="Arial" w:hAnsi="Arial" w:cs="Arial"/>
          <w:i/>
          <w:iCs/>
        </w:rPr>
      </w:pPr>
    </w:p>
    <w:p w14:paraId="390CD8B8" w14:textId="7C2A6248" w:rsidR="00403E14" w:rsidRPr="00B70B19" w:rsidRDefault="00403E14" w:rsidP="00AF3828">
      <w:pPr>
        <w:spacing w:after="0" w:line="240" w:lineRule="auto"/>
        <w:contextualSpacing/>
        <w:rPr>
          <w:rFonts w:ascii="Arial" w:hAnsi="Arial" w:cs="Arial"/>
          <w:iCs/>
        </w:rPr>
      </w:pPr>
      <w:r w:rsidRPr="00B70B19">
        <w:rPr>
          <w:rFonts w:ascii="Arial" w:hAnsi="Arial" w:cs="Arial"/>
          <w:iCs/>
        </w:rPr>
        <w:t>Examples of relevant fields include</w:t>
      </w:r>
      <w:r w:rsidR="00B70B19">
        <w:rPr>
          <w:rFonts w:ascii="Arial" w:hAnsi="Arial" w:cs="Arial"/>
          <w:iCs/>
        </w:rPr>
        <w:t xml:space="preserve"> (but are not limited to): </w:t>
      </w:r>
      <w:r w:rsidRPr="00B70B19">
        <w:rPr>
          <w:rFonts w:ascii="Arial" w:hAnsi="Arial" w:cs="Arial"/>
          <w:iCs/>
        </w:rPr>
        <w:t xml:space="preserve">biology, biochemistry, biomedical sciences, chemistry, genetics, engineering, </w:t>
      </w:r>
      <w:r w:rsidR="00B70B19" w:rsidRPr="00B70B19">
        <w:rPr>
          <w:rFonts w:ascii="Arial" w:hAnsi="Arial" w:cs="Arial"/>
          <w:iCs/>
        </w:rPr>
        <w:t xml:space="preserve">medicine, </w:t>
      </w:r>
      <w:r w:rsidRPr="00B70B19">
        <w:rPr>
          <w:rFonts w:ascii="Arial" w:hAnsi="Arial" w:cs="Arial"/>
          <w:iCs/>
        </w:rPr>
        <w:t xml:space="preserve">neuroscience, </w:t>
      </w:r>
      <w:r w:rsidR="00B70B19" w:rsidRPr="00B70B19">
        <w:rPr>
          <w:rFonts w:ascii="Arial" w:hAnsi="Arial" w:cs="Arial"/>
          <w:iCs/>
        </w:rPr>
        <w:t>and</w:t>
      </w:r>
      <w:r w:rsidRPr="00B70B19">
        <w:rPr>
          <w:rFonts w:ascii="Arial" w:hAnsi="Arial" w:cs="Arial"/>
          <w:iCs/>
        </w:rPr>
        <w:t xml:space="preserve"> pharmacology/pharmaceutical sciences. </w:t>
      </w:r>
    </w:p>
    <w:p w14:paraId="07A7837E" w14:textId="77777777" w:rsidR="00403E14" w:rsidRPr="00B70B19" w:rsidRDefault="00403E14" w:rsidP="00AF3828">
      <w:pPr>
        <w:spacing w:after="0" w:line="240" w:lineRule="auto"/>
        <w:contextualSpacing/>
        <w:rPr>
          <w:rFonts w:ascii="Arial" w:hAnsi="Arial" w:cs="Arial"/>
        </w:rPr>
      </w:pPr>
    </w:p>
    <w:p w14:paraId="13BDFF81" w14:textId="27C02439" w:rsidR="00094F42" w:rsidRPr="00B70B19" w:rsidRDefault="00403E14" w:rsidP="00AF3828">
      <w:pPr>
        <w:spacing w:after="0" w:line="240" w:lineRule="auto"/>
        <w:contextualSpacing/>
        <w:rPr>
          <w:rFonts w:ascii="Arial" w:hAnsi="Arial" w:cs="Arial"/>
        </w:rPr>
      </w:pPr>
      <w:r w:rsidRPr="00B70B19">
        <w:rPr>
          <w:rFonts w:ascii="Arial" w:hAnsi="Arial" w:cs="Arial"/>
        </w:rPr>
        <w:t>Prospective students must present supportive evidence within their application that they meet the selected waiver criteria</w:t>
      </w:r>
      <w:r w:rsidR="00B70B19" w:rsidRPr="00B70B19">
        <w:rPr>
          <w:rFonts w:ascii="Arial" w:hAnsi="Arial" w:cs="Arial"/>
        </w:rPr>
        <w:t xml:space="preserve"> (</w:t>
      </w:r>
      <w:r w:rsidR="00B70B19">
        <w:rPr>
          <w:rFonts w:ascii="Arial" w:hAnsi="Arial" w:cs="Arial"/>
        </w:rPr>
        <w:t>e.g.</w:t>
      </w:r>
      <w:r w:rsidR="00B70B19" w:rsidRPr="00B70B19">
        <w:rPr>
          <w:rFonts w:ascii="Arial" w:hAnsi="Arial" w:cs="Arial"/>
        </w:rPr>
        <w:t xml:space="preserve">, authorship on a peer reviewed scientific publication, statement from a former advisor or mentor, </w:t>
      </w:r>
      <w:proofErr w:type="spellStart"/>
      <w:r w:rsidR="00B70B19" w:rsidRPr="00B70B19">
        <w:rPr>
          <w:rFonts w:ascii="Arial" w:hAnsi="Arial" w:cs="Arial"/>
        </w:rPr>
        <w:t>etc</w:t>
      </w:r>
      <w:proofErr w:type="spellEnd"/>
      <w:r w:rsidR="00B70B19" w:rsidRPr="00B70B19">
        <w:rPr>
          <w:rFonts w:ascii="Arial" w:hAnsi="Arial" w:cs="Arial"/>
        </w:rPr>
        <w:t>)</w:t>
      </w:r>
      <w:r w:rsidRPr="00B70B19">
        <w:rPr>
          <w:rFonts w:ascii="Arial" w:hAnsi="Arial" w:cs="Arial"/>
        </w:rPr>
        <w:t>. All applicants will have the option to report their GRE test scores.</w:t>
      </w:r>
      <w:r w:rsidR="00B70B19" w:rsidRPr="00B70B19">
        <w:rPr>
          <w:rFonts w:ascii="Arial" w:hAnsi="Arial" w:cs="Arial"/>
        </w:rPr>
        <w:t xml:space="preserve"> </w:t>
      </w:r>
      <w:r w:rsidR="00C229B4" w:rsidRPr="00B70B19">
        <w:rPr>
          <w:rFonts w:ascii="Arial" w:hAnsi="Arial" w:cs="Arial"/>
        </w:rPr>
        <w:t>Applicants</w:t>
      </w:r>
      <w:r w:rsidR="00BE21F0" w:rsidRPr="00B70B19">
        <w:rPr>
          <w:rFonts w:ascii="Arial" w:hAnsi="Arial" w:cs="Arial"/>
        </w:rPr>
        <w:t xml:space="preserve"> should explain </w:t>
      </w:r>
      <w:r w:rsidR="00B70B19" w:rsidRPr="00B70B19">
        <w:rPr>
          <w:rFonts w:ascii="Arial" w:hAnsi="Arial" w:cs="Arial"/>
        </w:rPr>
        <w:t xml:space="preserve">within the waiver request </w:t>
      </w:r>
      <w:r w:rsidR="00BE21F0" w:rsidRPr="00B70B19">
        <w:rPr>
          <w:rFonts w:ascii="Arial" w:hAnsi="Arial" w:cs="Arial"/>
        </w:rPr>
        <w:t>how they meet the criteria.</w:t>
      </w:r>
      <w:r w:rsidR="00B70B19" w:rsidRPr="00B70B19">
        <w:rPr>
          <w:rFonts w:ascii="Arial" w:hAnsi="Arial" w:cs="Arial"/>
        </w:rPr>
        <w:t xml:space="preserve"> Of course, a</w:t>
      </w:r>
      <w:r w:rsidR="00094F42" w:rsidRPr="00B70B19">
        <w:rPr>
          <w:rFonts w:ascii="Arial" w:hAnsi="Arial" w:cs="Arial"/>
        </w:rPr>
        <w:t xml:space="preserve">pproval of </w:t>
      </w:r>
      <w:r w:rsidR="00B70B19" w:rsidRPr="00B70B19">
        <w:rPr>
          <w:rFonts w:ascii="Arial" w:hAnsi="Arial" w:cs="Arial"/>
        </w:rPr>
        <w:t>a</w:t>
      </w:r>
      <w:r w:rsidR="00094F42" w:rsidRPr="00B70B19">
        <w:rPr>
          <w:rFonts w:ascii="Arial" w:hAnsi="Arial" w:cs="Arial"/>
        </w:rPr>
        <w:t xml:space="preserve"> GRE Waiver Request does not guarantee admission to the program or university. Prospective students must still submit and complete a Graduate Application and meet all university and department admissions requirements to be considered for admission.</w:t>
      </w:r>
    </w:p>
    <w:p w14:paraId="71CF8C46" w14:textId="77777777" w:rsidR="00AF3828" w:rsidRPr="00AF3828" w:rsidRDefault="00AF3828" w:rsidP="00AF3828">
      <w:pPr>
        <w:spacing w:after="0" w:line="240" w:lineRule="auto"/>
        <w:rPr>
          <w:rFonts w:ascii="Arial" w:hAnsi="Arial" w:cs="Arial"/>
          <w:bCs/>
        </w:rPr>
      </w:pPr>
    </w:p>
    <w:p w14:paraId="3EB8768F" w14:textId="5050EE4E" w:rsidR="00AF3828" w:rsidRPr="00AF3828" w:rsidRDefault="00AF3828" w:rsidP="00AF3828">
      <w:pPr>
        <w:spacing w:after="0" w:line="240" w:lineRule="auto"/>
        <w:rPr>
          <w:rFonts w:ascii="Arial" w:hAnsi="Arial" w:cs="Arial"/>
          <w:b/>
        </w:rPr>
      </w:pPr>
      <w:r w:rsidRPr="00AF3828">
        <w:rPr>
          <w:rFonts w:ascii="Arial" w:hAnsi="Arial" w:cs="Arial"/>
          <w:b/>
        </w:rPr>
        <w:t xml:space="preserve">Role/Justification of Criteria to be </w:t>
      </w:r>
      <w:proofErr w:type="gramStart"/>
      <w:r w:rsidR="00FE7223">
        <w:rPr>
          <w:rFonts w:ascii="Arial" w:hAnsi="Arial" w:cs="Arial"/>
          <w:b/>
        </w:rPr>
        <w:t>U</w:t>
      </w:r>
      <w:r w:rsidR="00FE7223" w:rsidRPr="00AF3828">
        <w:rPr>
          <w:rFonts w:ascii="Arial" w:hAnsi="Arial" w:cs="Arial"/>
          <w:b/>
        </w:rPr>
        <w:t>tilized</w:t>
      </w:r>
      <w:proofErr w:type="gramEnd"/>
      <w:r w:rsidRPr="00AF3828">
        <w:rPr>
          <w:rFonts w:ascii="Arial" w:hAnsi="Arial" w:cs="Arial"/>
          <w:b/>
        </w:rPr>
        <w:t>:</w:t>
      </w:r>
    </w:p>
    <w:p w14:paraId="21F43876" w14:textId="77777777" w:rsidR="00AF3828" w:rsidRPr="00AF3828" w:rsidRDefault="00AF3828" w:rsidP="00AF3828">
      <w:pPr>
        <w:spacing w:after="0" w:line="240" w:lineRule="auto"/>
        <w:rPr>
          <w:rFonts w:ascii="Arial" w:hAnsi="Arial" w:cs="Arial"/>
        </w:rPr>
      </w:pPr>
    </w:p>
    <w:p w14:paraId="5EA5EFAA" w14:textId="5EBFEEB6" w:rsidR="00894D2F" w:rsidRPr="00894D2F" w:rsidRDefault="00894D2F" w:rsidP="00AF3828">
      <w:pPr>
        <w:spacing w:after="0" w:line="240" w:lineRule="auto"/>
        <w:rPr>
          <w:rFonts w:ascii="Arial" w:hAnsi="Arial" w:cs="Arial"/>
          <w:i/>
        </w:rPr>
      </w:pPr>
      <w:r w:rsidRPr="00894D2F">
        <w:rPr>
          <w:rFonts w:ascii="Arial" w:hAnsi="Arial" w:cs="Arial"/>
          <w:i/>
        </w:rPr>
        <w:t xml:space="preserve">Lack of predictive value of </w:t>
      </w:r>
      <w:r w:rsidR="00200895">
        <w:rPr>
          <w:rFonts w:ascii="Arial" w:hAnsi="Arial" w:cs="Arial"/>
          <w:i/>
        </w:rPr>
        <w:t xml:space="preserve">the </w:t>
      </w:r>
      <w:r w:rsidRPr="00894D2F">
        <w:rPr>
          <w:rFonts w:ascii="Arial" w:hAnsi="Arial" w:cs="Arial"/>
          <w:i/>
        </w:rPr>
        <w:t xml:space="preserve">GRE in </w:t>
      </w:r>
      <w:r w:rsidR="00200895">
        <w:rPr>
          <w:rFonts w:ascii="Arial" w:hAnsi="Arial" w:cs="Arial"/>
          <w:i/>
        </w:rPr>
        <w:t xml:space="preserve">predicting </w:t>
      </w:r>
      <w:r w:rsidRPr="00894D2F">
        <w:rPr>
          <w:rFonts w:ascii="Arial" w:hAnsi="Arial" w:cs="Arial"/>
          <w:i/>
        </w:rPr>
        <w:t xml:space="preserve">STEM-related graduate </w:t>
      </w:r>
      <w:r>
        <w:rPr>
          <w:rFonts w:ascii="Arial" w:hAnsi="Arial" w:cs="Arial"/>
          <w:i/>
        </w:rPr>
        <w:t>student success</w:t>
      </w:r>
      <w:r w:rsidRPr="00894D2F">
        <w:rPr>
          <w:rFonts w:ascii="Arial" w:hAnsi="Arial" w:cs="Arial"/>
          <w:i/>
        </w:rPr>
        <w:t>:</w:t>
      </w:r>
    </w:p>
    <w:p w14:paraId="51F3051C" w14:textId="77777777" w:rsidR="00894D2F" w:rsidRDefault="00894D2F" w:rsidP="00AF3828">
      <w:pPr>
        <w:spacing w:after="0" w:line="240" w:lineRule="auto"/>
        <w:rPr>
          <w:rFonts w:ascii="Arial" w:hAnsi="Arial" w:cs="Arial"/>
        </w:rPr>
      </w:pPr>
    </w:p>
    <w:p w14:paraId="2BD6F80E" w14:textId="27B9D092" w:rsidR="00611B38" w:rsidRDefault="00DE3496" w:rsidP="00AF3828">
      <w:pPr>
        <w:spacing w:after="0" w:line="240" w:lineRule="auto"/>
        <w:rPr>
          <w:rFonts w:ascii="Arial" w:hAnsi="Arial" w:cs="Arial"/>
        </w:rPr>
      </w:pPr>
      <w:r>
        <w:rPr>
          <w:rFonts w:ascii="Arial" w:hAnsi="Arial" w:cs="Arial"/>
        </w:rPr>
        <w:t xml:space="preserve">Our program considers multiple factors </w:t>
      </w:r>
      <w:r w:rsidR="00CE14CA">
        <w:rPr>
          <w:rFonts w:ascii="Arial" w:hAnsi="Arial" w:cs="Arial"/>
        </w:rPr>
        <w:t xml:space="preserve">in a holistic review process </w:t>
      </w:r>
      <w:r>
        <w:rPr>
          <w:rFonts w:ascii="Arial" w:hAnsi="Arial" w:cs="Arial"/>
        </w:rPr>
        <w:t xml:space="preserve">when considering admission of applicants. </w:t>
      </w:r>
      <w:r w:rsidR="002D2003">
        <w:rPr>
          <w:rFonts w:ascii="Arial" w:hAnsi="Arial" w:cs="Arial"/>
        </w:rPr>
        <w:t xml:space="preserve">These include previous research experience, letters of recommendation, </w:t>
      </w:r>
      <w:proofErr w:type="gramStart"/>
      <w:r w:rsidR="002D2003">
        <w:rPr>
          <w:rFonts w:ascii="Arial" w:hAnsi="Arial" w:cs="Arial"/>
        </w:rPr>
        <w:t>statement</w:t>
      </w:r>
      <w:proofErr w:type="gramEnd"/>
      <w:r w:rsidR="002D2003">
        <w:rPr>
          <w:rFonts w:ascii="Arial" w:hAnsi="Arial" w:cs="Arial"/>
        </w:rPr>
        <w:t xml:space="preserve"> of purpose, relevant course work, previous GPA, and sometimes the GRE. Research experience is typically the highest weighted factor in these evaluations</w:t>
      </w:r>
      <w:r w:rsidR="007B169C">
        <w:rPr>
          <w:rFonts w:ascii="Arial" w:hAnsi="Arial" w:cs="Arial"/>
        </w:rPr>
        <w:t xml:space="preserve"> by our faculty</w:t>
      </w:r>
      <w:r w:rsidR="00611B38">
        <w:rPr>
          <w:rFonts w:ascii="Arial" w:hAnsi="Arial" w:cs="Arial"/>
        </w:rPr>
        <w:t xml:space="preserve">, and published studies affirm a </w:t>
      </w:r>
      <w:r w:rsidR="007B169C">
        <w:rPr>
          <w:rFonts w:ascii="Arial" w:hAnsi="Arial" w:cs="Arial"/>
        </w:rPr>
        <w:t>fairly robust</w:t>
      </w:r>
      <w:r w:rsidR="00611B38">
        <w:rPr>
          <w:rFonts w:ascii="Arial" w:hAnsi="Arial" w:cs="Arial"/>
        </w:rPr>
        <w:t xml:space="preserve"> relationship between previous laboratory experience and success </w:t>
      </w:r>
      <w:r w:rsidR="007B169C">
        <w:rPr>
          <w:rFonts w:ascii="Arial" w:hAnsi="Arial" w:cs="Arial"/>
        </w:rPr>
        <w:t>as a graduate student</w:t>
      </w:r>
      <w:r w:rsidR="00611B38">
        <w:rPr>
          <w:rFonts w:ascii="Arial" w:hAnsi="Arial" w:cs="Arial"/>
        </w:rPr>
        <w:t xml:space="preserve"> (</w:t>
      </w:r>
      <w:r w:rsidR="00611B38" w:rsidRPr="00611B38">
        <w:rPr>
          <w:rFonts w:ascii="Arial" w:hAnsi="Arial" w:cs="Arial"/>
        </w:rPr>
        <w:t xml:space="preserve">Hall et al, 2017; </w:t>
      </w:r>
      <w:proofErr w:type="spellStart"/>
      <w:r w:rsidR="00611B38" w:rsidRPr="00611B38">
        <w:rPr>
          <w:rFonts w:ascii="Arial" w:hAnsi="Arial" w:cs="Arial"/>
        </w:rPr>
        <w:t>Langin</w:t>
      </w:r>
      <w:proofErr w:type="spellEnd"/>
      <w:r w:rsidR="00611B38" w:rsidRPr="00611B38">
        <w:rPr>
          <w:rFonts w:ascii="Arial" w:hAnsi="Arial" w:cs="Arial"/>
        </w:rPr>
        <w:t xml:space="preserve">, 2019; </w:t>
      </w:r>
      <w:r w:rsidR="00611B38">
        <w:rPr>
          <w:rFonts w:ascii="Arial" w:hAnsi="Arial" w:cs="Arial"/>
        </w:rPr>
        <w:t>Moneta-Koehler et al, 2017</w:t>
      </w:r>
      <w:r w:rsidR="00894D2F">
        <w:rPr>
          <w:rFonts w:ascii="Arial" w:hAnsi="Arial" w:cs="Arial"/>
        </w:rPr>
        <w:t>; Sealy et al., 2019</w:t>
      </w:r>
      <w:r w:rsidR="00611B38">
        <w:rPr>
          <w:rFonts w:ascii="Arial" w:hAnsi="Arial" w:cs="Arial"/>
        </w:rPr>
        <w:t xml:space="preserve">). Qualitative information provided by a previous mentor </w:t>
      </w:r>
      <w:r w:rsidR="007B169C">
        <w:rPr>
          <w:rFonts w:ascii="Arial" w:hAnsi="Arial" w:cs="Arial"/>
        </w:rPr>
        <w:t>(that is, letters of recommendation) may actually be</w:t>
      </w:r>
      <w:r w:rsidR="00611B38">
        <w:rPr>
          <w:rFonts w:ascii="Arial" w:hAnsi="Arial" w:cs="Arial"/>
        </w:rPr>
        <w:t xml:space="preserve"> most predictive (Hall et al., 2017). In contrast, performance on </w:t>
      </w:r>
      <w:r w:rsidR="00AF3828" w:rsidRPr="00AF3828">
        <w:rPr>
          <w:rFonts w:ascii="Arial" w:hAnsi="Arial" w:cs="Arial"/>
        </w:rPr>
        <w:t xml:space="preserve">the GRE </w:t>
      </w:r>
      <w:r w:rsidR="007B169C">
        <w:rPr>
          <w:rFonts w:ascii="Arial" w:hAnsi="Arial" w:cs="Arial"/>
        </w:rPr>
        <w:t xml:space="preserve">is not correlated with any metrics of </w:t>
      </w:r>
      <w:r w:rsidR="00AF3828" w:rsidRPr="00AF3828">
        <w:rPr>
          <w:rFonts w:ascii="Arial" w:hAnsi="Arial" w:cs="Arial"/>
        </w:rPr>
        <w:t>success in</w:t>
      </w:r>
      <w:r w:rsidR="00611B38">
        <w:rPr>
          <w:rFonts w:ascii="Arial" w:hAnsi="Arial" w:cs="Arial"/>
        </w:rPr>
        <w:t xml:space="preserve"> a biology</w:t>
      </w:r>
      <w:r w:rsidR="007B169C">
        <w:rPr>
          <w:rFonts w:ascii="Arial" w:hAnsi="Arial" w:cs="Arial"/>
        </w:rPr>
        <w:t>/</w:t>
      </w:r>
      <w:r w:rsidR="00611B38">
        <w:rPr>
          <w:rFonts w:ascii="Arial" w:hAnsi="Arial" w:cs="Arial"/>
        </w:rPr>
        <w:t>biomedical-related research career</w:t>
      </w:r>
      <w:r w:rsidR="007B169C">
        <w:rPr>
          <w:rFonts w:ascii="Arial" w:hAnsi="Arial" w:cs="Arial"/>
        </w:rPr>
        <w:t xml:space="preserve"> (Hall et al., 2017; Moneta-Koehler et al., 2017</w:t>
      </w:r>
      <w:r w:rsidR="00894D2F">
        <w:rPr>
          <w:rFonts w:ascii="Arial" w:hAnsi="Arial" w:cs="Arial"/>
        </w:rPr>
        <w:t>; Sealy et al., 2019</w:t>
      </w:r>
      <w:r w:rsidR="00A5328F">
        <w:rPr>
          <w:rFonts w:ascii="Arial" w:hAnsi="Arial" w:cs="Arial"/>
        </w:rPr>
        <w:t>; Sternberg &amp; Williams, 1997</w:t>
      </w:r>
      <w:r w:rsidR="007B169C">
        <w:rPr>
          <w:rFonts w:ascii="Arial" w:hAnsi="Arial" w:cs="Arial"/>
        </w:rPr>
        <w:t xml:space="preserve">). Metrics studies to date include likelihood of finishing the degree, passing </w:t>
      </w:r>
      <w:r w:rsidR="007B169C">
        <w:rPr>
          <w:rFonts w:ascii="Arial" w:hAnsi="Arial" w:cs="Arial"/>
        </w:rPr>
        <w:lastRenderedPageBreak/>
        <w:t>qualify</w:t>
      </w:r>
      <w:r w:rsidR="007B169C" w:rsidRPr="007B169C">
        <w:rPr>
          <w:rFonts w:ascii="Arial" w:hAnsi="Arial" w:cs="Arial"/>
        </w:rPr>
        <w:t>ing exam</w:t>
      </w:r>
      <w:r w:rsidR="007B169C">
        <w:rPr>
          <w:rFonts w:ascii="Arial" w:hAnsi="Arial" w:cs="Arial"/>
        </w:rPr>
        <w:t>s</w:t>
      </w:r>
      <w:r w:rsidR="007B169C" w:rsidRPr="007B169C">
        <w:rPr>
          <w:rFonts w:ascii="Arial" w:hAnsi="Arial" w:cs="Arial"/>
        </w:rPr>
        <w:t xml:space="preserve">, time to defense, </w:t>
      </w:r>
      <w:r w:rsidR="007B169C">
        <w:rPr>
          <w:rFonts w:ascii="Arial" w:hAnsi="Arial" w:cs="Arial"/>
        </w:rPr>
        <w:t>number of</w:t>
      </w:r>
      <w:r w:rsidR="007B169C" w:rsidRPr="007B169C">
        <w:rPr>
          <w:rFonts w:ascii="Arial" w:hAnsi="Arial" w:cs="Arial"/>
        </w:rPr>
        <w:t xml:space="preserve"> conference presentations, </w:t>
      </w:r>
      <w:r w:rsidR="007B169C">
        <w:rPr>
          <w:rFonts w:ascii="Arial" w:hAnsi="Arial" w:cs="Arial"/>
        </w:rPr>
        <w:t xml:space="preserve">and number of </w:t>
      </w:r>
      <w:r w:rsidR="007B169C" w:rsidRPr="007B169C">
        <w:rPr>
          <w:rFonts w:ascii="Arial" w:hAnsi="Arial" w:cs="Arial"/>
        </w:rPr>
        <w:t>first author pape</w:t>
      </w:r>
      <w:r w:rsidR="007B169C">
        <w:rPr>
          <w:rFonts w:ascii="Arial" w:hAnsi="Arial" w:cs="Arial"/>
        </w:rPr>
        <w:t>rs.</w:t>
      </w:r>
      <w:r w:rsidR="00894D2F">
        <w:rPr>
          <w:rFonts w:ascii="Arial" w:hAnsi="Arial" w:cs="Arial"/>
        </w:rPr>
        <w:t xml:space="preserve"> Even </w:t>
      </w:r>
      <w:r w:rsidR="00894D2F" w:rsidRPr="00894D2F">
        <w:rPr>
          <w:rFonts w:ascii="Arial" w:hAnsi="Arial" w:cs="Arial"/>
        </w:rPr>
        <w:t>the Educational Testing Service (ETS)</w:t>
      </w:r>
      <w:r w:rsidR="00DE27C9">
        <w:rPr>
          <w:rFonts w:ascii="Arial" w:hAnsi="Arial" w:cs="Arial"/>
        </w:rPr>
        <w:t xml:space="preserve"> itself</w:t>
      </w:r>
      <w:r w:rsidR="00894D2F" w:rsidRPr="00894D2F">
        <w:rPr>
          <w:rFonts w:ascii="Arial" w:hAnsi="Arial" w:cs="Arial"/>
        </w:rPr>
        <w:t xml:space="preserve">, which administers the GRE, discourages the use of GRE cut off scores for admissions, and acknowledges that the GRE does not predict other skills needed to succeed in </w:t>
      </w:r>
      <w:r w:rsidR="00DE27C9">
        <w:rPr>
          <w:rFonts w:ascii="Arial" w:hAnsi="Arial" w:cs="Arial"/>
        </w:rPr>
        <w:t>professional</w:t>
      </w:r>
      <w:r w:rsidR="00894D2F" w:rsidRPr="00894D2F">
        <w:rPr>
          <w:rFonts w:ascii="Arial" w:hAnsi="Arial" w:cs="Arial"/>
        </w:rPr>
        <w:t xml:space="preserve"> programs (GRE Guide to the Use of Scores 2015-2016; Enright &amp; </w:t>
      </w:r>
      <w:proofErr w:type="spellStart"/>
      <w:r w:rsidR="00894D2F" w:rsidRPr="00894D2F">
        <w:rPr>
          <w:rFonts w:ascii="Arial" w:hAnsi="Arial" w:cs="Arial"/>
        </w:rPr>
        <w:t>Gitomer</w:t>
      </w:r>
      <w:proofErr w:type="spellEnd"/>
      <w:r w:rsidR="00894D2F" w:rsidRPr="00894D2F">
        <w:rPr>
          <w:rFonts w:ascii="Arial" w:hAnsi="Arial" w:cs="Arial"/>
        </w:rPr>
        <w:t xml:space="preserve">, 1989).   </w:t>
      </w:r>
    </w:p>
    <w:p w14:paraId="5059B88B" w14:textId="39D1BE9A" w:rsidR="00611B38" w:rsidRDefault="00611B38" w:rsidP="00AF3828">
      <w:pPr>
        <w:spacing w:after="0" w:line="240" w:lineRule="auto"/>
        <w:rPr>
          <w:rFonts w:ascii="Arial" w:hAnsi="Arial" w:cs="Arial"/>
        </w:rPr>
      </w:pPr>
    </w:p>
    <w:p w14:paraId="3E89FC2D" w14:textId="37D9A99D" w:rsidR="00894D2F" w:rsidRPr="00894D2F" w:rsidRDefault="00894D2F" w:rsidP="00AF3828">
      <w:pPr>
        <w:spacing w:after="0" w:line="240" w:lineRule="auto"/>
        <w:rPr>
          <w:rFonts w:ascii="Arial" w:hAnsi="Arial" w:cs="Arial"/>
          <w:i/>
        </w:rPr>
      </w:pPr>
      <w:r w:rsidRPr="00894D2F">
        <w:rPr>
          <w:rFonts w:ascii="Arial" w:hAnsi="Arial" w:cs="Arial"/>
          <w:i/>
        </w:rPr>
        <w:t>Explicit Bias</w:t>
      </w:r>
      <w:r w:rsidR="00DE27C9">
        <w:rPr>
          <w:rFonts w:ascii="Arial" w:hAnsi="Arial" w:cs="Arial"/>
          <w:i/>
        </w:rPr>
        <w:t>:</w:t>
      </w:r>
    </w:p>
    <w:p w14:paraId="57E5AE72" w14:textId="40BFE8B9" w:rsidR="00894D2F" w:rsidRDefault="00894D2F" w:rsidP="00AF3828">
      <w:pPr>
        <w:spacing w:after="0" w:line="240" w:lineRule="auto"/>
        <w:rPr>
          <w:rFonts w:ascii="Arial" w:hAnsi="Arial" w:cs="Arial"/>
        </w:rPr>
      </w:pPr>
    </w:p>
    <w:p w14:paraId="1D4FC6D1" w14:textId="2CC37A89" w:rsidR="00894D2F" w:rsidRDefault="00894D2F" w:rsidP="00AF3828">
      <w:pPr>
        <w:spacing w:after="0" w:line="240" w:lineRule="auto"/>
        <w:rPr>
          <w:rFonts w:ascii="Arial" w:hAnsi="Arial" w:cs="Arial"/>
        </w:rPr>
      </w:pPr>
      <w:r>
        <w:rPr>
          <w:rFonts w:ascii="Arial" w:hAnsi="Arial" w:cs="Arial"/>
        </w:rPr>
        <w:t xml:space="preserve">In addition to not providing predictive value in success of biomedical doctoral students (see above), the </w:t>
      </w:r>
      <w:r w:rsidRPr="00894D2F">
        <w:rPr>
          <w:rFonts w:ascii="Arial" w:hAnsi="Arial" w:cs="Arial"/>
        </w:rPr>
        <w:t xml:space="preserve">GRE </w:t>
      </w:r>
      <w:r>
        <w:rPr>
          <w:rFonts w:ascii="Arial" w:hAnsi="Arial" w:cs="Arial"/>
        </w:rPr>
        <w:t xml:space="preserve">also </w:t>
      </w:r>
      <w:r w:rsidRPr="00894D2F">
        <w:rPr>
          <w:rFonts w:ascii="Arial" w:hAnsi="Arial" w:cs="Arial"/>
        </w:rPr>
        <w:t>puts highly capable women and underrepresented groups at a competitive disadvantage for admission to graduate training programs (</w:t>
      </w:r>
      <w:proofErr w:type="spellStart"/>
      <w:r w:rsidRPr="00894D2F">
        <w:rPr>
          <w:rFonts w:ascii="Arial" w:hAnsi="Arial" w:cs="Arial"/>
        </w:rPr>
        <w:t>Benderly</w:t>
      </w:r>
      <w:proofErr w:type="spellEnd"/>
      <w:r w:rsidRPr="00894D2F">
        <w:rPr>
          <w:rFonts w:ascii="Arial" w:hAnsi="Arial" w:cs="Arial"/>
        </w:rPr>
        <w:t xml:space="preserve">, 2017; Miller &amp; </w:t>
      </w:r>
      <w:proofErr w:type="spellStart"/>
      <w:r w:rsidRPr="00894D2F">
        <w:rPr>
          <w:rFonts w:ascii="Arial" w:hAnsi="Arial" w:cs="Arial"/>
        </w:rPr>
        <w:t>Stassun</w:t>
      </w:r>
      <w:proofErr w:type="spellEnd"/>
      <w:r w:rsidRPr="00894D2F">
        <w:rPr>
          <w:rFonts w:ascii="Arial" w:hAnsi="Arial" w:cs="Arial"/>
        </w:rPr>
        <w:t>, 2014; Moneta-Koehler et al, 2017</w:t>
      </w:r>
      <w:r w:rsidR="00200895">
        <w:rPr>
          <w:rFonts w:ascii="Arial" w:hAnsi="Arial" w:cs="Arial"/>
        </w:rPr>
        <w:t>; Shames, 2018</w:t>
      </w:r>
      <w:r w:rsidRPr="00894D2F">
        <w:rPr>
          <w:rFonts w:ascii="Arial" w:hAnsi="Arial" w:cs="Arial"/>
        </w:rPr>
        <w:t>). This is because scores on the GRE, similar to most standardized tests, reflect certain demographic characteristics, such as socioeconomic status, that are unrelated to academic preparation, intellectual capacity, and potential for academic success. This has led to test disparity, with women scoring an average of 80 points lower than men, and African Americans scoring an average of 200 points lower than Caucasian Americans (Mill</w:t>
      </w:r>
      <w:r w:rsidR="00904E89">
        <w:rPr>
          <w:rFonts w:ascii="Arial" w:hAnsi="Arial" w:cs="Arial"/>
        </w:rPr>
        <w:t xml:space="preserve">er &amp; </w:t>
      </w:r>
      <w:proofErr w:type="spellStart"/>
      <w:r w:rsidR="00904E89">
        <w:rPr>
          <w:rFonts w:ascii="Arial" w:hAnsi="Arial" w:cs="Arial"/>
        </w:rPr>
        <w:t>Stassun</w:t>
      </w:r>
      <w:proofErr w:type="spellEnd"/>
      <w:r w:rsidR="00904E89">
        <w:rPr>
          <w:rFonts w:ascii="Arial" w:hAnsi="Arial" w:cs="Arial"/>
        </w:rPr>
        <w:t xml:space="preserve">, 2014). </w:t>
      </w:r>
      <w:r w:rsidRPr="00894D2F">
        <w:rPr>
          <w:rFonts w:ascii="Arial" w:hAnsi="Arial" w:cs="Arial"/>
        </w:rPr>
        <w:t xml:space="preserve">Thus, the traditional focus on GRE scores and the misguided approach of using GRE minimum scores for admission may be a driving force for the continuing under-representation of women and minorities in graduate programs in general, and STEM fields in particular. </w:t>
      </w:r>
      <w:r>
        <w:rPr>
          <w:rFonts w:ascii="Arial" w:hAnsi="Arial" w:cs="Arial"/>
        </w:rPr>
        <w:t>T</w:t>
      </w:r>
      <w:r w:rsidRPr="00894D2F">
        <w:rPr>
          <w:rFonts w:ascii="Arial" w:hAnsi="Arial" w:cs="Arial"/>
        </w:rPr>
        <w:t xml:space="preserve">his represents a salient and ongoing concern for our doctoral program, </w:t>
      </w:r>
      <w:r>
        <w:rPr>
          <w:rFonts w:ascii="Arial" w:hAnsi="Arial" w:cs="Arial"/>
        </w:rPr>
        <w:t xml:space="preserve">and </w:t>
      </w:r>
      <w:r w:rsidRPr="00894D2F">
        <w:rPr>
          <w:rFonts w:ascii="Arial" w:hAnsi="Arial" w:cs="Arial"/>
        </w:rPr>
        <w:t xml:space="preserve">we believe that waiving the GRE and including other criteria that are more predictive of future success and aptitude for research and academic performance will help us meet our goal of increasing </w:t>
      </w:r>
      <w:r>
        <w:rPr>
          <w:rFonts w:ascii="Arial" w:hAnsi="Arial" w:cs="Arial"/>
        </w:rPr>
        <w:t>diversity within our program.</w:t>
      </w:r>
    </w:p>
    <w:p w14:paraId="29EFB6D1" w14:textId="6C454C16" w:rsidR="00894D2F" w:rsidRDefault="00894D2F" w:rsidP="00AF3828">
      <w:pPr>
        <w:spacing w:after="0" w:line="240" w:lineRule="auto"/>
        <w:rPr>
          <w:rFonts w:ascii="Arial" w:hAnsi="Arial" w:cs="Arial"/>
        </w:rPr>
      </w:pPr>
    </w:p>
    <w:p w14:paraId="3984D1DE" w14:textId="45D5198A" w:rsidR="00894D2F" w:rsidRPr="00DE27C9" w:rsidRDefault="00DE27C9" w:rsidP="00AF3828">
      <w:pPr>
        <w:spacing w:after="0" w:line="240" w:lineRule="auto"/>
        <w:rPr>
          <w:rFonts w:ascii="Arial" w:hAnsi="Arial" w:cs="Arial"/>
          <w:i/>
        </w:rPr>
      </w:pPr>
      <w:r w:rsidRPr="00DE27C9">
        <w:rPr>
          <w:rFonts w:ascii="Arial" w:hAnsi="Arial" w:cs="Arial"/>
          <w:i/>
        </w:rPr>
        <w:t xml:space="preserve">We are lagging </w:t>
      </w:r>
      <w:r w:rsidR="00490C71">
        <w:rPr>
          <w:rFonts w:ascii="Arial" w:hAnsi="Arial" w:cs="Arial"/>
          <w:i/>
        </w:rPr>
        <w:t xml:space="preserve">behind </w:t>
      </w:r>
      <w:r>
        <w:rPr>
          <w:rFonts w:ascii="Arial" w:hAnsi="Arial" w:cs="Arial"/>
          <w:i/>
        </w:rPr>
        <w:t xml:space="preserve">both direct </w:t>
      </w:r>
      <w:r w:rsidRPr="00DE27C9">
        <w:rPr>
          <w:rFonts w:ascii="Arial" w:hAnsi="Arial" w:cs="Arial"/>
          <w:i/>
        </w:rPr>
        <w:t>competitor schools a</w:t>
      </w:r>
      <w:r>
        <w:rPr>
          <w:rFonts w:ascii="Arial" w:hAnsi="Arial" w:cs="Arial"/>
          <w:i/>
        </w:rPr>
        <w:t>nd aspirational programs</w:t>
      </w:r>
      <w:r w:rsidRPr="00DE27C9">
        <w:rPr>
          <w:rFonts w:ascii="Arial" w:hAnsi="Arial" w:cs="Arial"/>
          <w:i/>
        </w:rPr>
        <w:t>:</w:t>
      </w:r>
    </w:p>
    <w:p w14:paraId="7E82FB9F" w14:textId="01FBFEFF" w:rsidR="00DE27C9" w:rsidRDefault="00DE27C9" w:rsidP="00AF3828">
      <w:pPr>
        <w:spacing w:after="0" w:line="240" w:lineRule="auto"/>
        <w:rPr>
          <w:rFonts w:ascii="Arial" w:hAnsi="Arial" w:cs="Arial"/>
        </w:rPr>
      </w:pPr>
    </w:p>
    <w:p w14:paraId="3B723668" w14:textId="410B9BCF" w:rsidR="00DE27C9" w:rsidRDefault="00DE27C9" w:rsidP="00AF3828">
      <w:pPr>
        <w:spacing w:after="0" w:line="240" w:lineRule="auto"/>
        <w:rPr>
          <w:rFonts w:ascii="Arial" w:hAnsi="Arial" w:cs="Arial"/>
        </w:rPr>
      </w:pPr>
      <w:r w:rsidRPr="00DE27C9">
        <w:rPr>
          <w:rFonts w:ascii="Arial" w:hAnsi="Arial" w:cs="Arial"/>
        </w:rPr>
        <w:t>STEM fields have led the movement to drop the GRE admission requirement</w:t>
      </w:r>
      <w:r w:rsidR="00200895">
        <w:rPr>
          <w:rFonts w:ascii="Arial" w:hAnsi="Arial" w:cs="Arial"/>
        </w:rPr>
        <w:t>.</w:t>
      </w:r>
      <w:r w:rsidRPr="00DE27C9">
        <w:rPr>
          <w:rFonts w:ascii="Arial" w:hAnsi="Arial" w:cs="Arial"/>
        </w:rPr>
        <w:t xml:space="preserve"> In a 2018 survey of application requirements at 50 top-ranked U.S. research universitie</w:t>
      </w:r>
      <w:r>
        <w:rPr>
          <w:rFonts w:ascii="Arial" w:hAnsi="Arial" w:cs="Arial"/>
        </w:rPr>
        <w:t>s, 44</w:t>
      </w:r>
      <w:r w:rsidRPr="00DE27C9">
        <w:rPr>
          <w:rFonts w:ascii="Arial" w:hAnsi="Arial" w:cs="Arial"/>
        </w:rPr>
        <w:t xml:space="preserve">% of </w:t>
      </w:r>
      <w:r>
        <w:rPr>
          <w:rFonts w:ascii="Arial" w:hAnsi="Arial" w:cs="Arial"/>
        </w:rPr>
        <w:t xml:space="preserve">molecular biology-related </w:t>
      </w:r>
      <w:r w:rsidRPr="00DE27C9">
        <w:rPr>
          <w:rFonts w:ascii="Arial" w:hAnsi="Arial" w:cs="Arial"/>
        </w:rPr>
        <w:t>Ph.D. programs dropped the GRE requirement between 2016 and 2018 and more reported planning to do so for 2019 and 2020 admissions (</w:t>
      </w:r>
      <w:proofErr w:type="spellStart"/>
      <w:r w:rsidRPr="00DE27C9">
        <w:rPr>
          <w:rFonts w:ascii="Arial" w:hAnsi="Arial" w:cs="Arial"/>
        </w:rPr>
        <w:t>Langin</w:t>
      </w:r>
      <w:proofErr w:type="spellEnd"/>
      <w:r w:rsidRPr="00DE27C9">
        <w:rPr>
          <w:rFonts w:ascii="Arial" w:hAnsi="Arial" w:cs="Arial"/>
        </w:rPr>
        <w:t xml:space="preserve">, 2019). Importantly, many peer and aspirational </w:t>
      </w:r>
      <w:r>
        <w:rPr>
          <w:rFonts w:ascii="Arial" w:hAnsi="Arial" w:cs="Arial"/>
        </w:rPr>
        <w:t>Biomedical Science programs</w:t>
      </w:r>
      <w:r w:rsidRPr="00DE27C9">
        <w:rPr>
          <w:rFonts w:ascii="Arial" w:hAnsi="Arial" w:cs="Arial"/>
        </w:rPr>
        <w:t xml:space="preserve"> have either dropped the GRE admission requirement </w:t>
      </w:r>
      <w:r>
        <w:rPr>
          <w:rFonts w:ascii="Arial" w:hAnsi="Arial" w:cs="Arial"/>
        </w:rPr>
        <w:t xml:space="preserve">entirely </w:t>
      </w:r>
      <w:r w:rsidRPr="00DE27C9">
        <w:rPr>
          <w:rFonts w:ascii="Arial" w:hAnsi="Arial" w:cs="Arial"/>
        </w:rPr>
        <w:t>or allowed applicants to waive the GRE if other criteria, deemed more indicative of success in graduate school, are met</w:t>
      </w:r>
      <w:r>
        <w:rPr>
          <w:rFonts w:ascii="Arial" w:hAnsi="Arial" w:cs="Arial"/>
        </w:rPr>
        <w:t xml:space="preserve">. For example, the following link displays the 223 programs in the biomedical sciences </w:t>
      </w:r>
      <w:r w:rsidR="00490C71">
        <w:rPr>
          <w:rFonts w:ascii="Arial" w:hAnsi="Arial" w:cs="Arial"/>
        </w:rPr>
        <w:t xml:space="preserve">that </w:t>
      </w:r>
      <w:bookmarkStart w:id="0" w:name="_GoBack"/>
      <w:bookmarkEnd w:id="0"/>
      <w:r>
        <w:rPr>
          <w:rFonts w:ascii="Arial" w:hAnsi="Arial" w:cs="Arial"/>
        </w:rPr>
        <w:t xml:space="preserve">have already </w:t>
      </w:r>
      <w:r w:rsidR="00A5328F">
        <w:rPr>
          <w:rFonts w:ascii="Arial" w:hAnsi="Arial" w:cs="Arial"/>
        </w:rPr>
        <w:t>implemented these procedures</w:t>
      </w:r>
      <w:r>
        <w:rPr>
          <w:rFonts w:ascii="Arial" w:hAnsi="Arial" w:cs="Arial"/>
        </w:rPr>
        <w:t xml:space="preserve">: </w:t>
      </w:r>
      <w:hyperlink r:id="rId5" w:history="1">
        <w:r w:rsidRPr="003731A2">
          <w:rPr>
            <w:rStyle w:val="Hyperlink"/>
            <w:rFonts w:ascii="Arial" w:hAnsi="Arial" w:cs="Arial"/>
          </w:rPr>
          <w:t>https://docs.google.com/spreadsheets/d/1MYcxZMhf97H5Uxr2Y7XndHn6eEC5oO8XWQi2PU5jLxQ/htmlview</w:t>
        </w:r>
      </w:hyperlink>
      <w:r>
        <w:rPr>
          <w:rFonts w:ascii="Arial" w:hAnsi="Arial" w:cs="Arial"/>
        </w:rPr>
        <w:t xml:space="preserve">. These programs include those at the University of Michigan, </w:t>
      </w:r>
      <w:r w:rsidR="00A5328F">
        <w:rPr>
          <w:rFonts w:ascii="Arial" w:hAnsi="Arial" w:cs="Arial"/>
        </w:rPr>
        <w:t xml:space="preserve">Harvard University, Vanderbilt, the University of North Carolina, Duke, the University of Georgia, and the University of Alabama Birmingham. </w:t>
      </w:r>
      <w:r>
        <w:rPr>
          <w:rFonts w:ascii="Arial" w:hAnsi="Arial" w:cs="Arial"/>
        </w:rPr>
        <w:t>With FSU now ranked 18 amongst public universities, we note that biomedical programs at 2/3</w:t>
      </w:r>
      <w:r w:rsidRPr="00DE27C9">
        <w:rPr>
          <w:rFonts w:ascii="Arial" w:hAnsi="Arial" w:cs="Arial"/>
          <w:vertAlign w:val="superscript"/>
        </w:rPr>
        <w:t>rd</w:t>
      </w:r>
      <w:r>
        <w:rPr>
          <w:rFonts w:ascii="Arial" w:hAnsi="Arial" w:cs="Arial"/>
          <w:vertAlign w:val="superscript"/>
        </w:rPr>
        <w:t>s</w:t>
      </w:r>
      <w:r>
        <w:rPr>
          <w:rFonts w:ascii="Arial" w:hAnsi="Arial" w:cs="Arial"/>
        </w:rPr>
        <w:t xml:space="preserve"> of the schools still above us in those rankings include GRE waivers and/or exclusions. </w:t>
      </w:r>
      <w:r w:rsidR="00A5328F">
        <w:rPr>
          <w:rFonts w:ascii="Arial" w:hAnsi="Arial" w:cs="Arial"/>
        </w:rPr>
        <w:t>W</w:t>
      </w:r>
      <w:r w:rsidR="00A5328F" w:rsidRPr="00A5328F">
        <w:rPr>
          <w:rFonts w:ascii="Arial" w:hAnsi="Arial" w:cs="Arial"/>
        </w:rPr>
        <w:t xml:space="preserve">e </w:t>
      </w:r>
      <w:r w:rsidR="00A5328F">
        <w:rPr>
          <w:rFonts w:ascii="Arial" w:hAnsi="Arial" w:cs="Arial"/>
        </w:rPr>
        <w:t xml:space="preserve">therefore </w:t>
      </w:r>
      <w:r w:rsidR="00A5328F" w:rsidRPr="00A5328F">
        <w:rPr>
          <w:rFonts w:ascii="Arial" w:hAnsi="Arial" w:cs="Arial"/>
        </w:rPr>
        <w:t>see no threat to the perceived rigor or acclaim of FSU</w:t>
      </w:r>
      <w:r w:rsidR="00A5328F">
        <w:rPr>
          <w:rFonts w:ascii="Arial" w:hAnsi="Arial" w:cs="Arial"/>
        </w:rPr>
        <w:t>.</w:t>
      </w:r>
      <w:r w:rsidR="00904E89" w:rsidRPr="00904E89">
        <w:rPr>
          <w:rFonts w:ascii="Arial" w:hAnsi="Arial" w:cs="Arial"/>
        </w:rPr>
        <w:t xml:space="preserve"> </w:t>
      </w:r>
      <w:r w:rsidR="00904E89">
        <w:rPr>
          <w:rFonts w:ascii="Arial" w:hAnsi="Arial" w:cs="Arial"/>
        </w:rPr>
        <w:t>Additionally, the cost of the GRE places a financial burden on many applicants, both domestic and international, that represents a barrier to application, particularly in this climate where so many institutions have eliminated the requirement.</w:t>
      </w:r>
    </w:p>
    <w:p w14:paraId="45735D21" w14:textId="77777777" w:rsidR="00DE27C9" w:rsidRDefault="00DE27C9" w:rsidP="00AF3828">
      <w:pPr>
        <w:spacing w:after="0" w:line="240" w:lineRule="auto"/>
        <w:rPr>
          <w:rFonts w:ascii="Arial" w:hAnsi="Arial" w:cs="Arial"/>
        </w:rPr>
      </w:pPr>
    </w:p>
    <w:p w14:paraId="5FD00981" w14:textId="77777777" w:rsidR="00490C71" w:rsidRDefault="00A5328F" w:rsidP="00490C71">
      <w:pPr>
        <w:spacing w:after="0" w:line="240" w:lineRule="auto"/>
        <w:rPr>
          <w:rFonts w:ascii="Arial" w:hAnsi="Arial" w:cs="Arial"/>
        </w:rPr>
      </w:pPr>
      <w:r>
        <w:rPr>
          <w:rFonts w:ascii="Arial" w:hAnsi="Arial" w:cs="Arial"/>
        </w:rPr>
        <w:t>Taken together, w</w:t>
      </w:r>
      <w:r w:rsidR="00AF3828" w:rsidRPr="00AF3828">
        <w:rPr>
          <w:rFonts w:ascii="Arial" w:hAnsi="Arial" w:cs="Arial"/>
        </w:rPr>
        <w:t xml:space="preserve">e believe that waiving the GRE admission requirement will allow us to </w:t>
      </w:r>
      <w:r>
        <w:rPr>
          <w:rFonts w:ascii="Arial" w:hAnsi="Arial" w:cs="Arial"/>
        </w:rPr>
        <w:t xml:space="preserve">make better decisions around admission and </w:t>
      </w:r>
      <w:r w:rsidR="00AF3828" w:rsidRPr="00AF3828">
        <w:rPr>
          <w:rFonts w:ascii="Arial" w:hAnsi="Arial" w:cs="Arial"/>
        </w:rPr>
        <w:t>increase our pool of applicants</w:t>
      </w:r>
      <w:r>
        <w:rPr>
          <w:rFonts w:ascii="Arial" w:hAnsi="Arial" w:cs="Arial"/>
        </w:rPr>
        <w:t xml:space="preserve">. In turn, this </w:t>
      </w:r>
      <w:r w:rsidR="00AF3828" w:rsidRPr="00AF3828">
        <w:rPr>
          <w:rFonts w:ascii="Arial" w:hAnsi="Arial" w:cs="Arial"/>
        </w:rPr>
        <w:t>will help us achieve our goals of (</w:t>
      </w:r>
      <w:proofErr w:type="spellStart"/>
      <w:r w:rsidR="00AF3828" w:rsidRPr="00AF3828">
        <w:rPr>
          <w:rFonts w:ascii="Arial" w:hAnsi="Arial" w:cs="Arial"/>
        </w:rPr>
        <w:t>i</w:t>
      </w:r>
      <w:proofErr w:type="spellEnd"/>
      <w:r w:rsidR="00AF3828" w:rsidRPr="00AF3828">
        <w:rPr>
          <w:rFonts w:ascii="Arial" w:hAnsi="Arial" w:cs="Arial"/>
        </w:rPr>
        <w:t xml:space="preserve">) admitting students who are highly likely to be successful in our doctoral program, (ii) increasing our ability to compete for the most highly qualified applicants among other </w:t>
      </w:r>
      <w:r w:rsidR="00611B38">
        <w:rPr>
          <w:rFonts w:ascii="Arial" w:hAnsi="Arial" w:cs="Arial"/>
        </w:rPr>
        <w:t>Biomedical PhD programs</w:t>
      </w:r>
      <w:r w:rsidR="00AF3828" w:rsidRPr="00AF3828">
        <w:rPr>
          <w:rFonts w:ascii="Arial" w:hAnsi="Arial" w:cs="Arial"/>
        </w:rPr>
        <w:t xml:space="preserve"> that have already waived or do not require the GRE, and (iii) increasing the number of underrepresented students in our doctoral program</w:t>
      </w:r>
      <w:r w:rsidR="00611B38">
        <w:rPr>
          <w:rFonts w:ascii="Arial" w:hAnsi="Arial" w:cs="Arial"/>
        </w:rPr>
        <w:t>.</w:t>
      </w:r>
      <w:r>
        <w:rPr>
          <w:rFonts w:ascii="Arial" w:hAnsi="Arial" w:cs="Arial"/>
        </w:rPr>
        <w:t xml:space="preserve"> Thank you for considering this.</w:t>
      </w:r>
    </w:p>
    <w:p w14:paraId="2485A7E3" w14:textId="77777777" w:rsidR="00490C71" w:rsidRDefault="00490C71" w:rsidP="00490C71">
      <w:pPr>
        <w:spacing w:after="0" w:line="240" w:lineRule="auto"/>
        <w:rPr>
          <w:rFonts w:ascii="Arial" w:hAnsi="Arial" w:cs="Arial"/>
        </w:rPr>
      </w:pPr>
    </w:p>
    <w:p w14:paraId="04B3F1DA" w14:textId="77777777" w:rsidR="006F0097" w:rsidRDefault="006F0097" w:rsidP="00490C71">
      <w:pPr>
        <w:spacing w:after="0" w:line="240" w:lineRule="auto"/>
        <w:rPr>
          <w:rFonts w:ascii="Arial" w:hAnsi="Arial" w:cs="Arial"/>
          <w:b/>
        </w:rPr>
      </w:pPr>
    </w:p>
    <w:p w14:paraId="0EFC0079" w14:textId="77777777" w:rsidR="006F0097" w:rsidRDefault="006F0097" w:rsidP="00490C71">
      <w:pPr>
        <w:spacing w:after="0" w:line="240" w:lineRule="auto"/>
        <w:rPr>
          <w:rFonts w:ascii="Arial" w:hAnsi="Arial" w:cs="Arial"/>
          <w:b/>
        </w:rPr>
      </w:pPr>
    </w:p>
    <w:p w14:paraId="57AFDDC2" w14:textId="0651E648" w:rsidR="007B169C" w:rsidRPr="00894D2F" w:rsidRDefault="00894D2F" w:rsidP="00490C71">
      <w:pPr>
        <w:spacing w:after="0" w:line="240" w:lineRule="auto"/>
        <w:rPr>
          <w:rFonts w:ascii="Arial" w:hAnsi="Arial" w:cs="Arial"/>
          <w:b/>
        </w:rPr>
      </w:pPr>
      <w:r w:rsidRPr="00894D2F">
        <w:rPr>
          <w:rFonts w:ascii="Arial" w:hAnsi="Arial" w:cs="Arial"/>
          <w:b/>
        </w:rPr>
        <w:t>References</w:t>
      </w:r>
    </w:p>
    <w:p w14:paraId="3D9BB504" w14:textId="77777777" w:rsidR="007B169C" w:rsidRDefault="007B169C" w:rsidP="00AF3828">
      <w:pPr>
        <w:spacing w:after="0" w:line="240" w:lineRule="auto"/>
        <w:rPr>
          <w:rFonts w:ascii="Arial" w:hAnsi="Arial" w:cs="Arial"/>
        </w:rPr>
      </w:pPr>
    </w:p>
    <w:p w14:paraId="54805443" w14:textId="17F1EF34" w:rsidR="00894D2F" w:rsidRDefault="00894D2F" w:rsidP="00894D2F">
      <w:pPr>
        <w:spacing w:after="120" w:line="240" w:lineRule="auto"/>
        <w:ind w:left="432" w:hanging="432"/>
        <w:rPr>
          <w:rFonts w:ascii="Arial" w:hAnsi="Arial" w:cs="Arial"/>
        </w:rPr>
      </w:pPr>
      <w:proofErr w:type="spellStart"/>
      <w:r w:rsidRPr="007B169C">
        <w:rPr>
          <w:rFonts w:ascii="Arial" w:hAnsi="Arial" w:cs="Arial"/>
        </w:rPr>
        <w:t>Benderly</w:t>
      </w:r>
      <w:proofErr w:type="spellEnd"/>
      <w:r w:rsidRPr="007B169C">
        <w:rPr>
          <w:rFonts w:ascii="Arial" w:hAnsi="Arial" w:cs="Arial"/>
        </w:rPr>
        <w:t xml:space="preserve"> B.L. (2017) GREs don’t predict grad school success. What does? Science. Retrieved from </w:t>
      </w:r>
      <w:hyperlink r:id="rId6" w:history="1">
        <w:r w:rsidRPr="003731A2">
          <w:rPr>
            <w:rStyle w:val="Hyperlink"/>
            <w:rFonts w:ascii="Arial" w:hAnsi="Arial" w:cs="Arial"/>
          </w:rPr>
          <w:t>https://www.sciencemag.org/careers/2017/06/gres-dont-predict-grad-school-success-what-does</w:t>
        </w:r>
      </w:hyperlink>
    </w:p>
    <w:p w14:paraId="00BA43A0" w14:textId="4DD8F9BF" w:rsidR="00DE27C9" w:rsidRPr="00DE27C9" w:rsidRDefault="00DE27C9" w:rsidP="00DE27C9">
      <w:pPr>
        <w:spacing w:after="120" w:line="240" w:lineRule="auto"/>
        <w:ind w:left="432" w:hanging="432"/>
        <w:rPr>
          <w:rFonts w:ascii="Arial" w:hAnsi="Arial" w:cs="Arial"/>
        </w:rPr>
      </w:pPr>
      <w:r w:rsidRPr="00DE27C9">
        <w:rPr>
          <w:rFonts w:ascii="Arial" w:hAnsi="Arial" w:cs="Arial"/>
        </w:rPr>
        <w:t xml:space="preserve">Enright M.K. &amp; </w:t>
      </w:r>
      <w:proofErr w:type="spellStart"/>
      <w:r w:rsidRPr="00DE27C9">
        <w:rPr>
          <w:rFonts w:ascii="Arial" w:hAnsi="Arial" w:cs="Arial"/>
        </w:rPr>
        <w:t>Gitomer</w:t>
      </w:r>
      <w:proofErr w:type="spellEnd"/>
      <w:r w:rsidRPr="00DE27C9">
        <w:rPr>
          <w:rFonts w:ascii="Arial" w:hAnsi="Arial" w:cs="Arial"/>
        </w:rPr>
        <w:t xml:space="preserve"> D. (1989). Toward a description of successful graduate students. Princeton, NJ: Educational Testing Services. </w:t>
      </w:r>
    </w:p>
    <w:p w14:paraId="77183E35" w14:textId="7BD1BA01" w:rsidR="007B169C" w:rsidRPr="007B169C" w:rsidRDefault="00DE27C9" w:rsidP="00DE27C9">
      <w:pPr>
        <w:spacing w:after="120" w:line="240" w:lineRule="auto"/>
        <w:ind w:left="432" w:hanging="432"/>
        <w:rPr>
          <w:rFonts w:ascii="Arial" w:hAnsi="Arial" w:cs="Arial"/>
        </w:rPr>
      </w:pPr>
      <w:r w:rsidRPr="00DE27C9">
        <w:rPr>
          <w:rFonts w:ascii="Arial" w:hAnsi="Arial" w:cs="Arial"/>
        </w:rPr>
        <w:t xml:space="preserve">GRE Guide to the Use of Scores, 2015-2016. (2015). Princeton, NJ: Educational Testing </w:t>
      </w:r>
      <w:proofErr w:type="spellStart"/>
      <w:r w:rsidRPr="00DE27C9">
        <w:rPr>
          <w:rFonts w:ascii="Arial" w:hAnsi="Arial" w:cs="Arial"/>
        </w:rPr>
        <w:t>Services.</w:t>
      </w:r>
      <w:r w:rsidR="007B169C" w:rsidRPr="007B169C">
        <w:rPr>
          <w:rFonts w:ascii="Arial" w:hAnsi="Arial" w:cs="Arial"/>
        </w:rPr>
        <w:t>Hall</w:t>
      </w:r>
      <w:proofErr w:type="spellEnd"/>
      <w:r w:rsidR="007B169C" w:rsidRPr="007B169C">
        <w:rPr>
          <w:rFonts w:ascii="Arial" w:hAnsi="Arial" w:cs="Arial"/>
        </w:rPr>
        <w:t xml:space="preserve"> J.D., O’Connell A.B., &amp; Cook J.G. (2017). Predictors of student productivity in biomedical graduate school applications. </w:t>
      </w:r>
      <w:proofErr w:type="spellStart"/>
      <w:r w:rsidR="007B169C" w:rsidRPr="007B169C">
        <w:rPr>
          <w:rFonts w:ascii="Arial" w:hAnsi="Arial" w:cs="Arial"/>
          <w:i/>
          <w:iCs/>
        </w:rPr>
        <w:t>PLoS</w:t>
      </w:r>
      <w:proofErr w:type="spellEnd"/>
      <w:r w:rsidR="007B169C" w:rsidRPr="007B169C">
        <w:rPr>
          <w:rFonts w:ascii="Arial" w:hAnsi="Arial" w:cs="Arial"/>
          <w:i/>
          <w:iCs/>
        </w:rPr>
        <w:t xml:space="preserve"> ONE, 12(1),</w:t>
      </w:r>
      <w:r w:rsidR="007B169C" w:rsidRPr="007B169C">
        <w:rPr>
          <w:rFonts w:ascii="Arial" w:hAnsi="Arial" w:cs="Arial"/>
        </w:rPr>
        <w:t xml:space="preserve"> e0169121. </w:t>
      </w:r>
    </w:p>
    <w:p w14:paraId="26969BB5" w14:textId="62E17898" w:rsidR="00A5328F" w:rsidRDefault="00A5328F" w:rsidP="00894D2F">
      <w:pPr>
        <w:spacing w:after="120" w:line="240" w:lineRule="auto"/>
        <w:ind w:left="432" w:hanging="432"/>
        <w:rPr>
          <w:rFonts w:ascii="Arial" w:hAnsi="Arial" w:cs="Arial"/>
        </w:rPr>
      </w:pPr>
      <w:proofErr w:type="spellStart"/>
      <w:r w:rsidRPr="00A5328F">
        <w:rPr>
          <w:rFonts w:ascii="Arial" w:hAnsi="Arial" w:cs="Arial"/>
        </w:rPr>
        <w:t>Langin</w:t>
      </w:r>
      <w:proofErr w:type="spellEnd"/>
      <w:r w:rsidRPr="00A5328F">
        <w:rPr>
          <w:rFonts w:ascii="Arial" w:hAnsi="Arial" w:cs="Arial"/>
        </w:rPr>
        <w:t xml:space="preserve">, K. (2019). A wave of graduate programs drop the GRE application requirement. Science. Retrieved from </w:t>
      </w:r>
      <w:hyperlink r:id="rId7" w:history="1">
        <w:r w:rsidRPr="003731A2">
          <w:rPr>
            <w:rStyle w:val="Hyperlink"/>
            <w:rFonts w:ascii="Arial" w:hAnsi="Arial" w:cs="Arial"/>
          </w:rPr>
          <w:t>https://www.sciencemag.org/careers/2019/05/wave-graduate-programs-drop-gre-application-requirement</w:t>
        </w:r>
      </w:hyperlink>
      <w:r w:rsidRPr="00A5328F">
        <w:rPr>
          <w:rFonts w:ascii="Arial" w:hAnsi="Arial" w:cs="Arial"/>
        </w:rPr>
        <w:t>.</w:t>
      </w:r>
    </w:p>
    <w:p w14:paraId="6F11A45D" w14:textId="6D0AFE4C" w:rsidR="00894D2F" w:rsidRDefault="00A5328F" w:rsidP="00894D2F">
      <w:pPr>
        <w:spacing w:after="120" w:line="240" w:lineRule="auto"/>
        <w:ind w:left="432" w:hanging="432"/>
        <w:rPr>
          <w:rFonts w:ascii="Arial" w:hAnsi="Arial" w:cs="Arial"/>
        </w:rPr>
      </w:pPr>
      <w:r>
        <w:rPr>
          <w:rFonts w:ascii="Arial" w:hAnsi="Arial" w:cs="Arial"/>
        </w:rPr>
        <w:t>Miller</w:t>
      </w:r>
      <w:r w:rsidR="00894D2F" w:rsidRPr="00894D2F">
        <w:rPr>
          <w:rFonts w:ascii="Arial" w:hAnsi="Arial" w:cs="Arial"/>
        </w:rPr>
        <w:t xml:space="preserve"> C., &amp; </w:t>
      </w:r>
      <w:proofErr w:type="spellStart"/>
      <w:r w:rsidR="00894D2F" w:rsidRPr="00894D2F">
        <w:rPr>
          <w:rFonts w:ascii="Arial" w:hAnsi="Arial" w:cs="Arial"/>
        </w:rPr>
        <w:t>Stassun</w:t>
      </w:r>
      <w:proofErr w:type="spellEnd"/>
      <w:r w:rsidR="00894D2F" w:rsidRPr="00894D2F">
        <w:rPr>
          <w:rFonts w:ascii="Arial" w:hAnsi="Arial" w:cs="Arial"/>
        </w:rPr>
        <w:t xml:space="preserve"> K. (2014). A test that fails. Nature, 510, 303-014. </w:t>
      </w:r>
    </w:p>
    <w:p w14:paraId="585DB0A5" w14:textId="43109ADB" w:rsidR="007B169C" w:rsidRPr="007B169C" w:rsidRDefault="007B169C" w:rsidP="00894D2F">
      <w:pPr>
        <w:spacing w:after="120" w:line="240" w:lineRule="auto"/>
        <w:ind w:left="432" w:hanging="432"/>
        <w:rPr>
          <w:rFonts w:ascii="Arial" w:hAnsi="Arial" w:cs="Arial"/>
        </w:rPr>
      </w:pPr>
      <w:r w:rsidRPr="007B169C">
        <w:rPr>
          <w:rFonts w:ascii="Arial" w:hAnsi="Arial" w:cs="Arial"/>
        </w:rPr>
        <w:t xml:space="preserve">Moneta-Koehler L., Brown A.M. Petrie, K.A. Evans, B.J. &amp; </w:t>
      </w:r>
      <w:proofErr w:type="spellStart"/>
      <w:r w:rsidRPr="007B169C">
        <w:rPr>
          <w:rFonts w:ascii="Arial" w:hAnsi="Arial" w:cs="Arial"/>
        </w:rPr>
        <w:t>Chalkley</w:t>
      </w:r>
      <w:proofErr w:type="spellEnd"/>
      <w:r w:rsidRPr="007B169C">
        <w:rPr>
          <w:rFonts w:ascii="Arial" w:hAnsi="Arial" w:cs="Arial"/>
        </w:rPr>
        <w:t xml:space="preserve"> R. (2017). The limitation of the GRE in predicting success in biomedical graduate school. </w:t>
      </w:r>
      <w:proofErr w:type="spellStart"/>
      <w:r w:rsidRPr="007B169C">
        <w:rPr>
          <w:rFonts w:ascii="Arial" w:hAnsi="Arial" w:cs="Arial"/>
          <w:i/>
          <w:iCs/>
        </w:rPr>
        <w:t>PLoS</w:t>
      </w:r>
      <w:proofErr w:type="spellEnd"/>
      <w:r w:rsidRPr="007B169C">
        <w:rPr>
          <w:rFonts w:ascii="Arial" w:hAnsi="Arial" w:cs="Arial"/>
          <w:i/>
          <w:iCs/>
        </w:rPr>
        <w:t xml:space="preserve"> ONE, 12(1),</w:t>
      </w:r>
      <w:r w:rsidRPr="007B169C">
        <w:rPr>
          <w:rFonts w:ascii="Arial" w:hAnsi="Arial" w:cs="Arial"/>
        </w:rPr>
        <w:t xml:space="preserve"> e0166742. </w:t>
      </w:r>
    </w:p>
    <w:p w14:paraId="2E143A6A" w14:textId="396F28FA" w:rsidR="00894D2F" w:rsidRDefault="00894D2F" w:rsidP="00894D2F">
      <w:pPr>
        <w:spacing w:after="120" w:line="240" w:lineRule="auto"/>
        <w:ind w:left="432" w:hanging="432"/>
        <w:rPr>
          <w:rFonts w:ascii="Arial" w:hAnsi="Arial" w:cs="Arial"/>
        </w:rPr>
      </w:pPr>
      <w:r w:rsidRPr="00894D2F">
        <w:rPr>
          <w:rFonts w:ascii="Arial" w:hAnsi="Arial" w:cs="Arial"/>
        </w:rPr>
        <w:t>Sealy L</w:t>
      </w:r>
      <w:r>
        <w:rPr>
          <w:rFonts w:ascii="Arial" w:hAnsi="Arial" w:cs="Arial"/>
        </w:rPr>
        <w:t>.</w:t>
      </w:r>
      <w:r w:rsidRPr="00894D2F">
        <w:rPr>
          <w:rFonts w:ascii="Arial" w:hAnsi="Arial" w:cs="Arial"/>
        </w:rPr>
        <w:t>, Saunders C</w:t>
      </w:r>
      <w:r>
        <w:rPr>
          <w:rFonts w:ascii="Arial" w:hAnsi="Arial" w:cs="Arial"/>
        </w:rPr>
        <w:t>.</w:t>
      </w:r>
      <w:r w:rsidRPr="00894D2F">
        <w:rPr>
          <w:rFonts w:ascii="Arial" w:hAnsi="Arial" w:cs="Arial"/>
        </w:rPr>
        <w:t>, Blume J</w:t>
      </w:r>
      <w:r>
        <w:rPr>
          <w:rFonts w:ascii="Arial" w:hAnsi="Arial" w:cs="Arial"/>
        </w:rPr>
        <w:t>.</w:t>
      </w:r>
      <w:r w:rsidRPr="00894D2F">
        <w:rPr>
          <w:rFonts w:ascii="Arial" w:hAnsi="Arial" w:cs="Arial"/>
        </w:rPr>
        <w:t xml:space="preserve">, </w:t>
      </w:r>
      <w:r>
        <w:rPr>
          <w:rFonts w:ascii="Arial" w:hAnsi="Arial" w:cs="Arial"/>
        </w:rPr>
        <w:t xml:space="preserve">&amp; </w:t>
      </w:r>
      <w:proofErr w:type="spellStart"/>
      <w:r w:rsidRPr="007B169C">
        <w:rPr>
          <w:rFonts w:ascii="Arial" w:hAnsi="Arial" w:cs="Arial"/>
        </w:rPr>
        <w:t>Chalkley</w:t>
      </w:r>
      <w:proofErr w:type="spellEnd"/>
      <w:r w:rsidRPr="007B169C">
        <w:rPr>
          <w:rFonts w:ascii="Arial" w:hAnsi="Arial" w:cs="Arial"/>
        </w:rPr>
        <w:t xml:space="preserve"> R. (</w:t>
      </w:r>
      <w:r>
        <w:rPr>
          <w:rFonts w:ascii="Arial" w:hAnsi="Arial" w:cs="Arial"/>
        </w:rPr>
        <w:t>2019</w:t>
      </w:r>
      <w:r w:rsidRPr="007B169C">
        <w:rPr>
          <w:rFonts w:ascii="Arial" w:hAnsi="Arial" w:cs="Arial"/>
        </w:rPr>
        <w:t>)</w:t>
      </w:r>
      <w:r>
        <w:rPr>
          <w:rFonts w:ascii="Arial" w:hAnsi="Arial" w:cs="Arial"/>
        </w:rPr>
        <w:t xml:space="preserve"> </w:t>
      </w:r>
      <w:r w:rsidRPr="00894D2F">
        <w:rPr>
          <w:rFonts w:ascii="Arial" w:hAnsi="Arial" w:cs="Arial"/>
        </w:rPr>
        <w:t>The GRE over the entire range of scores lacks predictive ability for PhD outcomes in the biomedical sciences.</w:t>
      </w:r>
      <w:r>
        <w:rPr>
          <w:rFonts w:ascii="Arial" w:hAnsi="Arial" w:cs="Arial"/>
        </w:rPr>
        <w:t xml:space="preserve"> </w:t>
      </w:r>
      <w:proofErr w:type="spellStart"/>
      <w:r>
        <w:rPr>
          <w:rFonts w:ascii="Arial" w:hAnsi="Arial" w:cs="Arial"/>
        </w:rPr>
        <w:t>PLoS</w:t>
      </w:r>
      <w:proofErr w:type="spellEnd"/>
      <w:r>
        <w:rPr>
          <w:rFonts w:ascii="Arial" w:hAnsi="Arial" w:cs="Arial"/>
        </w:rPr>
        <w:t xml:space="preserve"> One</w:t>
      </w:r>
      <w:proofErr w:type="gramStart"/>
      <w:r>
        <w:rPr>
          <w:rFonts w:ascii="Arial" w:hAnsi="Arial" w:cs="Arial"/>
        </w:rPr>
        <w:t>,</w:t>
      </w:r>
      <w:r w:rsidRPr="00894D2F">
        <w:rPr>
          <w:rFonts w:ascii="Arial" w:hAnsi="Arial" w:cs="Arial"/>
        </w:rPr>
        <w:t>14</w:t>
      </w:r>
      <w:proofErr w:type="gramEnd"/>
      <w:r>
        <w:rPr>
          <w:rFonts w:ascii="Arial" w:hAnsi="Arial" w:cs="Arial"/>
        </w:rPr>
        <w:t xml:space="preserve">(3), </w:t>
      </w:r>
      <w:r w:rsidRPr="00894D2F">
        <w:rPr>
          <w:rFonts w:ascii="Arial" w:hAnsi="Arial" w:cs="Arial"/>
        </w:rPr>
        <w:t>e0201634</w:t>
      </w:r>
      <w:r>
        <w:rPr>
          <w:rFonts w:ascii="Arial" w:hAnsi="Arial" w:cs="Arial"/>
        </w:rPr>
        <w:t>.</w:t>
      </w:r>
    </w:p>
    <w:p w14:paraId="7883DCC7" w14:textId="42274B6A" w:rsidR="00A5328F" w:rsidRDefault="00A5328F" w:rsidP="00894D2F">
      <w:pPr>
        <w:spacing w:after="120" w:line="240" w:lineRule="auto"/>
        <w:ind w:left="432" w:hanging="432"/>
        <w:rPr>
          <w:rFonts w:ascii="Arial" w:hAnsi="Arial" w:cs="Arial"/>
        </w:rPr>
      </w:pPr>
      <w:r>
        <w:rPr>
          <w:rFonts w:ascii="Arial" w:hAnsi="Arial" w:cs="Arial"/>
        </w:rPr>
        <w:t>Shames A.</w:t>
      </w:r>
      <w:r w:rsidRPr="00A5328F">
        <w:rPr>
          <w:rFonts w:ascii="Arial" w:hAnsi="Arial" w:cs="Arial"/>
        </w:rPr>
        <w:t xml:space="preserve"> (201</w:t>
      </w:r>
      <w:r w:rsidR="00200895">
        <w:rPr>
          <w:rFonts w:ascii="Arial" w:hAnsi="Arial" w:cs="Arial"/>
        </w:rPr>
        <w:t>8</w:t>
      </w:r>
      <w:r w:rsidRPr="00A5328F">
        <w:rPr>
          <w:rFonts w:ascii="Arial" w:hAnsi="Arial" w:cs="Arial"/>
        </w:rPr>
        <w:t xml:space="preserve">). </w:t>
      </w:r>
      <w:r>
        <w:rPr>
          <w:rFonts w:ascii="Arial" w:hAnsi="Arial" w:cs="Arial"/>
        </w:rPr>
        <w:t>The GRE hurts grad schools – and science</w:t>
      </w:r>
      <w:r w:rsidRPr="00A5328F">
        <w:rPr>
          <w:rFonts w:ascii="Arial" w:hAnsi="Arial" w:cs="Arial"/>
        </w:rPr>
        <w:t xml:space="preserve">. </w:t>
      </w:r>
      <w:r w:rsidR="00200895" w:rsidRPr="00200895">
        <w:rPr>
          <w:rFonts w:ascii="Arial" w:hAnsi="Arial" w:cs="Arial"/>
          <w:i/>
        </w:rPr>
        <w:t>ASBMB Today</w:t>
      </w:r>
      <w:r w:rsidR="00200895">
        <w:rPr>
          <w:rFonts w:ascii="Arial" w:hAnsi="Arial" w:cs="Arial"/>
        </w:rPr>
        <w:t xml:space="preserve">, </w:t>
      </w:r>
      <w:r w:rsidRPr="00A5328F">
        <w:rPr>
          <w:rFonts w:ascii="Arial" w:hAnsi="Arial" w:cs="Arial"/>
        </w:rPr>
        <w:t>Retrieved from</w:t>
      </w:r>
      <w:r w:rsidR="00200895">
        <w:rPr>
          <w:rFonts w:ascii="Arial" w:hAnsi="Arial" w:cs="Arial"/>
        </w:rPr>
        <w:t xml:space="preserve"> </w:t>
      </w:r>
      <w:hyperlink r:id="rId8" w:history="1">
        <w:r w:rsidR="00200895" w:rsidRPr="003731A2">
          <w:rPr>
            <w:rStyle w:val="Hyperlink"/>
            <w:rFonts w:ascii="Arial" w:hAnsi="Arial" w:cs="Arial"/>
          </w:rPr>
          <w:t>https://www.asbmb.org/asbmbtoday/201804/Essay/Shames/</w:t>
        </w:r>
      </w:hyperlink>
      <w:r w:rsidR="00200895">
        <w:rPr>
          <w:rFonts w:ascii="Arial" w:hAnsi="Arial" w:cs="Arial"/>
        </w:rPr>
        <w:t>.</w:t>
      </w:r>
    </w:p>
    <w:p w14:paraId="6D8DDE20" w14:textId="3111EEFE" w:rsidR="00A5328F" w:rsidRDefault="00A5328F" w:rsidP="00894D2F">
      <w:pPr>
        <w:spacing w:after="120" w:line="240" w:lineRule="auto"/>
        <w:ind w:left="432" w:hanging="432"/>
        <w:rPr>
          <w:rFonts w:ascii="Arial" w:hAnsi="Arial" w:cs="Arial"/>
        </w:rPr>
      </w:pPr>
      <w:r w:rsidRPr="00A5328F">
        <w:rPr>
          <w:rFonts w:ascii="Arial" w:hAnsi="Arial" w:cs="Arial"/>
        </w:rPr>
        <w:t>Sternberg R. J., &amp; Williams W. M. (1997). Does the Graduate Record Examination predict meaningful success in the graduate training of psychology? A case study. American Psychologist, 52(6), 630-641.</w:t>
      </w:r>
    </w:p>
    <w:p w14:paraId="0F835D22" w14:textId="3D988BFC" w:rsidR="00894D2F" w:rsidRDefault="00894D2F" w:rsidP="00894D2F">
      <w:pPr>
        <w:spacing w:after="120" w:line="240" w:lineRule="auto"/>
        <w:ind w:left="432" w:hanging="432"/>
        <w:rPr>
          <w:rFonts w:ascii="Arial" w:hAnsi="Arial" w:cs="Arial"/>
        </w:rPr>
      </w:pPr>
    </w:p>
    <w:p w14:paraId="32391C3B" w14:textId="77777777" w:rsidR="00894D2F" w:rsidRPr="00B70B19" w:rsidRDefault="00894D2F" w:rsidP="00894D2F">
      <w:pPr>
        <w:spacing w:after="0" w:line="240" w:lineRule="auto"/>
        <w:rPr>
          <w:rFonts w:ascii="Arial" w:hAnsi="Arial" w:cs="Arial"/>
        </w:rPr>
      </w:pPr>
    </w:p>
    <w:p w14:paraId="53FCCBD0" w14:textId="64841520" w:rsidR="00894D2F" w:rsidRDefault="00894D2F" w:rsidP="00894D2F">
      <w:pPr>
        <w:spacing w:after="0" w:line="240" w:lineRule="auto"/>
        <w:rPr>
          <w:rFonts w:ascii="Arial" w:hAnsi="Arial" w:cs="Arial"/>
        </w:rPr>
      </w:pPr>
      <w:r w:rsidRPr="00B70B19">
        <w:rPr>
          <w:rFonts w:ascii="Arial" w:hAnsi="Arial" w:cs="Arial"/>
        </w:rPr>
        <w:t>Draft September 2</w:t>
      </w:r>
      <w:r w:rsidR="00CE14CA">
        <w:rPr>
          <w:rFonts w:ascii="Arial" w:hAnsi="Arial" w:cs="Arial"/>
        </w:rPr>
        <w:t>2</w:t>
      </w:r>
      <w:r w:rsidRPr="00B70B19">
        <w:rPr>
          <w:rFonts w:ascii="Arial" w:hAnsi="Arial" w:cs="Arial"/>
        </w:rPr>
        <w:t>, 2019</w:t>
      </w:r>
    </w:p>
    <w:p w14:paraId="203F29F3" w14:textId="77777777" w:rsidR="00894D2F" w:rsidRPr="00B70B19" w:rsidRDefault="00894D2F" w:rsidP="00894D2F">
      <w:pPr>
        <w:spacing w:after="120" w:line="240" w:lineRule="auto"/>
        <w:ind w:left="432" w:hanging="432"/>
        <w:rPr>
          <w:rFonts w:ascii="Arial" w:hAnsi="Arial" w:cs="Arial"/>
        </w:rPr>
      </w:pPr>
    </w:p>
    <w:sectPr w:rsidR="00894D2F" w:rsidRPr="00B70B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4A1E9" w16cid:durableId="20FF9134"/>
  <w16cid:commentId w16cid:paraId="3055BE85" w16cid:durableId="20FFC0B9"/>
  <w16cid:commentId w16cid:paraId="3AB44D9F" w16cid:durableId="20FF9135"/>
  <w16cid:commentId w16cid:paraId="0318F84B" w16cid:durableId="20FFBE06"/>
  <w16cid:commentId w16cid:paraId="252DAD17" w16cid:durableId="20FFBE71"/>
  <w16cid:commentId w16cid:paraId="3212AEC5" w16cid:durableId="20FF9136"/>
  <w16cid:commentId w16cid:paraId="2F68B541" w16cid:durableId="20FFC109"/>
  <w16cid:commentId w16cid:paraId="6F064E5B" w16cid:durableId="20FF9137"/>
  <w16cid:commentId w16cid:paraId="3DA7EDD5" w16cid:durableId="20FFC085"/>
  <w16cid:commentId w16cid:paraId="1EF562AB" w16cid:durableId="20FF91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36F"/>
    <w:multiLevelType w:val="hybridMultilevel"/>
    <w:tmpl w:val="CF80E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714EC"/>
    <w:multiLevelType w:val="hybridMultilevel"/>
    <w:tmpl w:val="4344E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8E6A3E"/>
    <w:multiLevelType w:val="hybridMultilevel"/>
    <w:tmpl w:val="BE566694"/>
    <w:lvl w:ilvl="0" w:tplc="EC842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F0"/>
    <w:rsid w:val="00093493"/>
    <w:rsid w:val="00094F42"/>
    <w:rsid w:val="001F4B96"/>
    <w:rsid w:val="00200895"/>
    <w:rsid w:val="002D2003"/>
    <w:rsid w:val="003A2002"/>
    <w:rsid w:val="00403E14"/>
    <w:rsid w:val="00446312"/>
    <w:rsid w:val="00490C71"/>
    <w:rsid w:val="004B4399"/>
    <w:rsid w:val="00611B38"/>
    <w:rsid w:val="006F0097"/>
    <w:rsid w:val="00744D81"/>
    <w:rsid w:val="007B169C"/>
    <w:rsid w:val="00894D2F"/>
    <w:rsid w:val="008A602F"/>
    <w:rsid w:val="00904E89"/>
    <w:rsid w:val="009609C5"/>
    <w:rsid w:val="00A5328F"/>
    <w:rsid w:val="00A66670"/>
    <w:rsid w:val="00AA125C"/>
    <w:rsid w:val="00AF3828"/>
    <w:rsid w:val="00B70B19"/>
    <w:rsid w:val="00BE21F0"/>
    <w:rsid w:val="00C229B4"/>
    <w:rsid w:val="00CE14CA"/>
    <w:rsid w:val="00DE27C9"/>
    <w:rsid w:val="00DE3496"/>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F2B5"/>
  <w15:chartTrackingRefBased/>
  <w15:docId w15:val="{74504C84-7AD1-4E92-A7B0-0E0B033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1F0"/>
    <w:rPr>
      <w:sz w:val="16"/>
      <w:szCs w:val="16"/>
    </w:rPr>
  </w:style>
  <w:style w:type="paragraph" w:styleId="CommentText">
    <w:name w:val="annotation text"/>
    <w:basedOn w:val="Normal"/>
    <w:link w:val="CommentTextChar"/>
    <w:uiPriority w:val="99"/>
    <w:semiHidden/>
    <w:unhideWhenUsed/>
    <w:rsid w:val="00BE21F0"/>
    <w:pPr>
      <w:spacing w:line="240" w:lineRule="auto"/>
    </w:pPr>
    <w:rPr>
      <w:sz w:val="20"/>
      <w:szCs w:val="20"/>
    </w:rPr>
  </w:style>
  <w:style w:type="character" w:customStyle="1" w:styleId="CommentTextChar">
    <w:name w:val="Comment Text Char"/>
    <w:basedOn w:val="DefaultParagraphFont"/>
    <w:link w:val="CommentText"/>
    <w:uiPriority w:val="99"/>
    <w:semiHidden/>
    <w:rsid w:val="00BE21F0"/>
    <w:rPr>
      <w:sz w:val="20"/>
      <w:szCs w:val="20"/>
    </w:rPr>
  </w:style>
  <w:style w:type="paragraph" w:styleId="CommentSubject">
    <w:name w:val="annotation subject"/>
    <w:basedOn w:val="CommentText"/>
    <w:next w:val="CommentText"/>
    <w:link w:val="CommentSubjectChar"/>
    <w:uiPriority w:val="99"/>
    <w:semiHidden/>
    <w:unhideWhenUsed/>
    <w:rsid w:val="00BE21F0"/>
    <w:rPr>
      <w:b/>
      <w:bCs/>
    </w:rPr>
  </w:style>
  <w:style w:type="character" w:customStyle="1" w:styleId="CommentSubjectChar">
    <w:name w:val="Comment Subject Char"/>
    <w:basedOn w:val="CommentTextChar"/>
    <w:link w:val="CommentSubject"/>
    <w:uiPriority w:val="99"/>
    <w:semiHidden/>
    <w:rsid w:val="00BE21F0"/>
    <w:rPr>
      <w:b/>
      <w:bCs/>
      <w:sz w:val="20"/>
      <w:szCs w:val="20"/>
    </w:rPr>
  </w:style>
  <w:style w:type="paragraph" w:styleId="BalloonText">
    <w:name w:val="Balloon Text"/>
    <w:basedOn w:val="Normal"/>
    <w:link w:val="BalloonTextChar"/>
    <w:uiPriority w:val="99"/>
    <w:semiHidden/>
    <w:unhideWhenUsed/>
    <w:rsid w:val="00BE2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F0"/>
    <w:rPr>
      <w:rFonts w:ascii="Segoe UI" w:hAnsi="Segoe UI" w:cs="Segoe UI"/>
      <w:sz w:val="18"/>
      <w:szCs w:val="18"/>
    </w:rPr>
  </w:style>
  <w:style w:type="paragraph" w:styleId="ListParagraph">
    <w:name w:val="List Paragraph"/>
    <w:basedOn w:val="Normal"/>
    <w:uiPriority w:val="34"/>
    <w:qFormat/>
    <w:rsid w:val="008A602F"/>
    <w:pPr>
      <w:ind w:left="720"/>
      <w:contextualSpacing/>
    </w:pPr>
  </w:style>
  <w:style w:type="character" w:styleId="Hyperlink">
    <w:name w:val="Hyperlink"/>
    <w:basedOn w:val="DefaultParagraphFont"/>
    <w:uiPriority w:val="99"/>
    <w:unhideWhenUsed/>
    <w:rsid w:val="00894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bmb.org/asbmbtoday/201804/Essay/Shames/" TargetMode="External"/><Relationship Id="rId3" Type="http://schemas.openxmlformats.org/officeDocument/2006/relationships/settings" Target="settings.xml"/><Relationship Id="rId7" Type="http://schemas.openxmlformats.org/officeDocument/2006/relationships/hyperlink" Target="https://www.sciencemag.org/careers/2019/05/wave-graduate-programs-drop-gre-application-requi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mag.org/careers/2017/06/gres-dont-predict-grad-school-success-what-does" TargetMode="External"/><Relationship Id="rId5" Type="http://schemas.openxmlformats.org/officeDocument/2006/relationships/hyperlink" Target="https://docs.google.com/spreadsheets/d/1MYcxZMhf97H5Uxr2Y7XndHn6eEC5oO8XWQi2PU5jLxQ/html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FSU COM</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Stanwood, Gregg</dc:creator>
  <cp:keywords/>
  <dc:description/>
  <cp:lastModifiedBy>Levenson, Cathy</cp:lastModifiedBy>
  <cp:revision>4</cp:revision>
  <dcterms:created xsi:type="dcterms:W3CDTF">2019-09-22T16:35:00Z</dcterms:created>
  <dcterms:modified xsi:type="dcterms:W3CDTF">2019-09-23T13:59:00Z</dcterms:modified>
</cp:coreProperties>
</file>